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B162B">
      <w:pPr>
        <w:ind w:right="105"/>
        <w:jc w:val="center"/>
        <w:rPr>
          <w:rFonts w:eastAsia="黑体"/>
          <w:b/>
          <w:spacing w:val="40"/>
          <w:w w:val="66"/>
          <w:sz w:val="60"/>
          <w:szCs w:val="60"/>
        </w:rPr>
      </w:pPr>
      <w:r>
        <w:rPr>
          <w:rFonts w:hint="eastAsia" w:eastAsia="黑体"/>
          <w:b/>
          <w:spacing w:val="40"/>
          <w:w w:val="66"/>
          <w:sz w:val="60"/>
          <w:szCs w:val="60"/>
        </w:rPr>
        <w:t>2025年河东区五处办公区物业管理服务项目</w:t>
      </w:r>
      <w:r>
        <w:rPr>
          <w:rFonts w:eastAsia="黑体"/>
          <w:b/>
          <w:spacing w:val="40"/>
          <w:w w:val="66"/>
          <w:sz w:val="60"/>
          <w:szCs w:val="60"/>
        </w:rPr>
        <w:t>招标文件</w:t>
      </w:r>
    </w:p>
    <w:p w14:paraId="341E2BB7">
      <w:pPr>
        <w:ind w:right="1025"/>
        <w:jc w:val="center"/>
        <w:rPr>
          <w:rFonts w:eastAsia="黑体"/>
          <w:b/>
          <w:spacing w:val="40"/>
          <w:w w:val="66"/>
          <w:sz w:val="60"/>
          <w:szCs w:val="60"/>
        </w:rPr>
      </w:pPr>
    </w:p>
    <w:p w14:paraId="047FD8E3">
      <w:pPr>
        <w:jc w:val="center"/>
        <w:rPr>
          <w:rFonts w:eastAsia="黑体"/>
          <w:b/>
          <w:spacing w:val="40"/>
          <w:w w:val="66"/>
          <w:sz w:val="15"/>
          <w:szCs w:val="15"/>
        </w:rPr>
      </w:pPr>
      <w:r>
        <w:rPr>
          <w:rFonts w:eastAsia="黑体"/>
          <w:b/>
          <w:spacing w:val="40"/>
          <w:w w:val="66"/>
          <w:sz w:val="56"/>
          <w:szCs w:val="56"/>
        </w:rPr>
        <w:t xml:space="preserve">            </w:t>
      </w:r>
    </w:p>
    <w:p w14:paraId="37B021EE">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TJHD-202</w:t>
      </w:r>
      <w:r>
        <w:rPr>
          <w:rFonts w:hint="eastAsia" w:eastAsia="黑体"/>
          <w:spacing w:val="40"/>
          <w:w w:val="66"/>
          <w:sz w:val="32"/>
          <w:szCs w:val="32"/>
          <w:lang w:val="en-US" w:eastAsia="zh-CN"/>
        </w:rPr>
        <w:t>5</w:t>
      </w:r>
      <w:r>
        <w:rPr>
          <w:rFonts w:hint="eastAsia" w:eastAsia="黑体"/>
          <w:spacing w:val="40"/>
          <w:w w:val="66"/>
          <w:sz w:val="32"/>
          <w:szCs w:val="32"/>
        </w:rPr>
        <w:t>-D-000</w:t>
      </w:r>
      <w:r>
        <w:rPr>
          <w:rFonts w:hint="eastAsia" w:eastAsia="黑体"/>
          <w:spacing w:val="40"/>
          <w:w w:val="66"/>
          <w:sz w:val="32"/>
          <w:szCs w:val="32"/>
          <w:lang w:val="en-US" w:eastAsia="zh-CN"/>
        </w:rPr>
        <w:t>2</w:t>
      </w:r>
      <w:r>
        <w:rPr>
          <w:rFonts w:eastAsia="黑体"/>
          <w:spacing w:val="40"/>
          <w:w w:val="66"/>
          <w:sz w:val="32"/>
          <w:szCs w:val="32"/>
        </w:rPr>
        <w:t>）</w:t>
      </w:r>
    </w:p>
    <w:p w14:paraId="7B127A67">
      <w:pPr>
        <w:rPr>
          <w:sz w:val="40"/>
        </w:rPr>
      </w:pPr>
    </w:p>
    <w:p w14:paraId="0EEEC48C">
      <w:pPr>
        <w:rPr>
          <w:sz w:val="36"/>
        </w:rPr>
      </w:pPr>
    </w:p>
    <w:p w14:paraId="78F6DD89">
      <w:pPr>
        <w:rPr>
          <w:sz w:val="36"/>
        </w:rPr>
      </w:pPr>
    </w:p>
    <w:p w14:paraId="319DD731">
      <w:pPr>
        <w:rPr>
          <w:sz w:val="36"/>
        </w:rPr>
      </w:pPr>
    </w:p>
    <w:p w14:paraId="0F55478C">
      <w:pPr>
        <w:rPr>
          <w:sz w:val="36"/>
        </w:rPr>
      </w:pPr>
    </w:p>
    <w:p w14:paraId="55A68A0B">
      <w:pPr>
        <w:rPr>
          <w:sz w:val="36"/>
        </w:rPr>
      </w:pPr>
    </w:p>
    <w:p w14:paraId="710AAD12">
      <w:pPr>
        <w:rPr>
          <w:sz w:val="36"/>
        </w:rPr>
      </w:pPr>
    </w:p>
    <w:p w14:paraId="419E8D04">
      <w:pPr>
        <w:rPr>
          <w:sz w:val="36"/>
        </w:rPr>
      </w:pPr>
    </w:p>
    <w:p w14:paraId="7A94A77E">
      <w:pPr>
        <w:rPr>
          <w:sz w:val="36"/>
        </w:rPr>
      </w:pPr>
    </w:p>
    <w:p w14:paraId="33EA9332">
      <w:pPr>
        <w:jc w:val="center"/>
        <w:rPr>
          <w:rFonts w:eastAsia="黑体"/>
          <w:spacing w:val="20"/>
          <w:w w:val="66"/>
          <w:sz w:val="44"/>
          <w:szCs w:val="44"/>
        </w:rPr>
      </w:pPr>
      <w:r>
        <w:rPr>
          <w:rFonts w:eastAsia="黑体"/>
          <w:spacing w:val="20"/>
          <w:w w:val="66"/>
          <w:sz w:val="44"/>
          <w:szCs w:val="44"/>
        </w:rPr>
        <w:t>天津市</w:t>
      </w:r>
      <w:r>
        <w:rPr>
          <w:rFonts w:hint="eastAsia" w:eastAsia="黑体"/>
          <w:spacing w:val="20"/>
          <w:w w:val="66"/>
          <w:sz w:val="44"/>
          <w:szCs w:val="44"/>
        </w:rPr>
        <w:t>河东区财政服务</w:t>
      </w:r>
      <w:r>
        <w:rPr>
          <w:rFonts w:eastAsia="黑体"/>
          <w:spacing w:val="20"/>
          <w:w w:val="66"/>
          <w:sz w:val="44"/>
          <w:szCs w:val="44"/>
        </w:rPr>
        <w:t>中心</w:t>
      </w:r>
    </w:p>
    <w:p w14:paraId="491DB9E8">
      <w:pPr>
        <w:tabs>
          <w:tab w:val="left" w:pos="3281"/>
          <w:tab w:val="center" w:pos="4711"/>
        </w:tabs>
        <w:jc w:val="center"/>
        <w:rPr>
          <w:rFonts w:hint="eastAsia" w:eastAsia="仿宋_GB2312"/>
          <w:b/>
          <w:bCs/>
          <w:kern w:val="0"/>
          <w:sz w:val="44"/>
          <w:szCs w:val="44"/>
          <w:lang w:val="en-US" w:eastAsia="zh-CN"/>
        </w:rPr>
      </w:pPr>
      <w:r>
        <w:rPr>
          <w:rFonts w:eastAsia="仿宋_GB2312"/>
          <w:b/>
          <w:bCs/>
          <w:kern w:val="0"/>
          <w:sz w:val="44"/>
          <w:szCs w:val="44"/>
        </w:rPr>
        <w:t>202</w:t>
      </w:r>
      <w:r>
        <w:rPr>
          <w:rFonts w:hint="eastAsia" w:eastAsia="仿宋_GB2312"/>
          <w:b/>
          <w:bCs/>
          <w:kern w:val="0"/>
          <w:sz w:val="44"/>
          <w:szCs w:val="44"/>
          <w:lang w:val="en-US" w:eastAsia="zh-CN"/>
        </w:rPr>
        <w:t>5</w:t>
      </w:r>
      <w:r>
        <w:rPr>
          <w:rFonts w:eastAsia="仿宋_GB2312"/>
          <w:b/>
          <w:bCs/>
          <w:kern w:val="0"/>
          <w:sz w:val="44"/>
          <w:szCs w:val="44"/>
        </w:rPr>
        <w:t>.</w:t>
      </w:r>
      <w:r>
        <w:rPr>
          <w:rFonts w:hint="eastAsia" w:eastAsia="仿宋_GB2312"/>
          <w:b/>
          <w:bCs/>
          <w:kern w:val="0"/>
          <w:sz w:val="44"/>
          <w:szCs w:val="44"/>
          <w:lang w:val="en-US" w:eastAsia="zh-CN"/>
        </w:rPr>
        <w:t>3</w:t>
      </w:r>
    </w:p>
    <w:p w14:paraId="1471E3D5">
      <w:pPr>
        <w:widowControl/>
        <w:jc w:val="left"/>
        <w:rPr>
          <w:rFonts w:eastAsia="仿宋_GB2312"/>
          <w:b/>
          <w:bCs/>
          <w:kern w:val="0"/>
          <w:sz w:val="44"/>
          <w:szCs w:val="44"/>
        </w:rPr>
      </w:pPr>
    </w:p>
    <w:p w14:paraId="703E2117">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720" w:num="1"/>
          <w:docGrid w:type="linesAndChars" w:linePitch="285" w:charSpace="-3449"/>
        </w:sectPr>
      </w:pPr>
    </w:p>
    <w:p w14:paraId="1A8870D6">
      <w:pPr>
        <w:ind w:firstLine="408" w:firstLineChars="100"/>
        <w:jc w:val="center"/>
        <w:rPr>
          <w:b/>
          <w:spacing w:val="20"/>
          <w:w w:val="80"/>
          <w:sz w:val="48"/>
          <w:szCs w:val="48"/>
        </w:rPr>
      </w:pPr>
      <w:r>
        <w:rPr>
          <w:b/>
          <w:spacing w:val="20"/>
          <w:w w:val="80"/>
          <w:sz w:val="48"/>
          <w:szCs w:val="48"/>
        </w:rPr>
        <w:t>目  录</w:t>
      </w:r>
    </w:p>
    <w:p w14:paraId="7F5D706B">
      <w:pPr>
        <w:spacing w:line="560" w:lineRule="exact"/>
        <w:ind w:right="-141" w:rightChars="-73"/>
        <w:rPr>
          <w:b/>
          <w:sz w:val="24"/>
        </w:rPr>
      </w:pPr>
      <w:r>
        <w:rPr>
          <w:b/>
          <w:sz w:val="24"/>
        </w:rPr>
        <w:t>第一部分  投标邀请函</w:t>
      </w:r>
    </w:p>
    <w:p w14:paraId="3EAEBF4B">
      <w:pPr>
        <w:spacing w:line="560" w:lineRule="exact"/>
        <w:ind w:right="-141" w:rightChars="-73"/>
        <w:rPr>
          <w:b/>
          <w:sz w:val="24"/>
        </w:rPr>
      </w:pPr>
    </w:p>
    <w:p w14:paraId="50ED74FD">
      <w:pPr>
        <w:spacing w:line="560" w:lineRule="exact"/>
        <w:ind w:right="-141" w:rightChars="-73"/>
        <w:rPr>
          <w:b/>
          <w:sz w:val="24"/>
        </w:rPr>
      </w:pPr>
      <w:r>
        <w:rPr>
          <w:b/>
          <w:sz w:val="24"/>
        </w:rPr>
        <w:t>第二部分  招标项目要求</w:t>
      </w:r>
    </w:p>
    <w:p w14:paraId="40ADF875">
      <w:pPr>
        <w:spacing w:line="560" w:lineRule="exact"/>
        <w:ind w:right="-141" w:rightChars="-73"/>
        <w:rPr>
          <w:b/>
          <w:sz w:val="24"/>
        </w:rPr>
      </w:pPr>
    </w:p>
    <w:p w14:paraId="6D218594">
      <w:pPr>
        <w:spacing w:line="560" w:lineRule="exact"/>
        <w:ind w:right="-141" w:rightChars="-73"/>
        <w:rPr>
          <w:b/>
          <w:sz w:val="24"/>
        </w:rPr>
      </w:pPr>
      <w:r>
        <w:rPr>
          <w:b/>
          <w:sz w:val="24"/>
        </w:rPr>
        <w:t>第三部分  投标须知</w:t>
      </w:r>
    </w:p>
    <w:p w14:paraId="3A0E803E">
      <w:pPr>
        <w:spacing w:line="560" w:lineRule="exact"/>
        <w:ind w:right="-141" w:rightChars="-73"/>
        <w:rPr>
          <w:sz w:val="24"/>
        </w:rPr>
      </w:pPr>
    </w:p>
    <w:p w14:paraId="595A9F91">
      <w:pPr>
        <w:spacing w:line="560" w:lineRule="exact"/>
        <w:rPr>
          <w:b/>
          <w:sz w:val="24"/>
        </w:rPr>
      </w:pPr>
      <w:r>
        <w:rPr>
          <w:b/>
          <w:sz w:val="24"/>
        </w:rPr>
        <w:t>第四部分  合同条款</w:t>
      </w:r>
    </w:p>
    <w:p w14:paraId="04A85DBD">
      <w:pPr>
        <w:spacing w:line="560" w:lineRule="exact"/>
        <w:rPr>
          <w:sz w:val="24"/>
        </w:rPr>
      </w:pPr>
    </w:p>
    <w:p w14:paraId="4A20C9E4">
      <w:pPr>
        <w:spacing w:line="560" w:lineRule="exact"/>
        <w:rPr>
          <w:sz w:val="24"/>
        </w:rPr>
      </w:pPr>
      <w:r>
        <w:rPr>
          <w:b/>
          <w:sz w:val="24"/>
        </w:rPr>
        <w:t>第五部分  投标文件格式</w:t>
      </w:r>
    </w:p>
    <w:p w14:paraId="66EE0C70">
      <w:pPr>
        <w:rPr>
          <w:sz w:val="24"/>
        </w:rPr>
      </w:pPr>
    </w:p>
    <w:p w14:paraId="55601202">
      <w:pPr>
        <w:rPr>
          <w:sz w:val="24"/>
        </w:rPr>
      </w:pPr>
    </w:p>
    <w:p w14:paraId="619FB117">
      <w:pPr>
        <w:rPr>
          <w:sz w:val="24"/>
        </w:rPr>
      </w:pPr>
    </w:p>
    <w:p w14:paraId="46599B71">
      <w:pPr>
        <w:rPr>
          <w:sz w:val="24"/>
        </w:rPr>
      </w:pPr>
    </w:p>
    <w:p w14:paraId="76AD20F4">
      <w:pPr>
        <w:rPr>
          <w:sz w:val="24"/>
        </w:rPr>
      </w:pPr>
    </w:p>
    <w:p w14:paraId="6AD627D9">
      <w:pPr>
        <w:rPr>
          <w:sz w:val="24"/>
        </w:rPr>
      </w:pPr>
    </w:p>
    <w:p w14:paraId="34C3AFBC">
      <w:pPr>
        <w:rPr>
          <w:b/>
        </w:rPr>
      </w:pPr>
    </w:p>
    <w:p w14:paraId="52399B88">
      <w:pPr>
        <w:pStyle w:val="9"/>
        <w:rPr>
          <w:rFonts w:ascii="Times New Roman" w:hAnsi="Times New Roman"/>
        </w:rPr>
        <w:sectPr>
          <w:pgSz w:w="11906" w:h="16838"/>
          <w:pgMar w:top="1440" w:right="1797" w:bottom="1440" w:left="1797" w:header="851" w:footer="992" w:gutter="0"/>
          <w:pgNumType w:start="1"/>
          <w:cols w:space="720" w:num="1"/>
          <w:docGrid w:type="linesAndChars" w:linePitch="285" w:charSpace="-3449"/>
        </w:sectPr>
      </w:pPr>
      <w:bookmarkStart w:id="0" w:name="_Toc412903614"/>
    </w:p>
    <w:p w14:paraId="0710A141">
      <w:pPr>
        <w:pStyle w:val="9"/>
        <w:rPr>
          <w:rFonts w:ascii="Times New Roman" w:hAnsi="Times New Roman"/>
        </w:rPr>
      </w:pPr>
      <w:r>
        <w:rPr>
          <w:rFonts w:ascii="Times New Roman" w:hAnsi="Times New Roman"/>
        </w:rPr>
        <w:t>第一部分  投标邀请函</w:t>
      </w:r>
      <w:bookmarkEnd w:id="0"/>
    </w:p>
    <w:p w14:paraId="2406DCDC">
      <w:pPr>
        <w:pStyle w:val="17"/>
        <w:spacing w:line="360" w:lineRule="auto"/>
        <w:ind w:firstLine="448" w:firstLineChars="200"/>
        <w:jc w:val="both"/>
        <w:rPr>
          <w:rFonts w:ascii="Times New Roman" w:hAnsi="Times New Roman" w:eastAsia="宋体" w:cs="Times New Roman"/>
          <w:color w:val="auto"/>
          <w:szCs w:val="32"/>
        </w:rPr>
      </w:pPr>
      <w:r>
        <w:rPr>
          <w:rFonts w:ascii="Times New Roman" w:hAnsi="Times New Roman" w:eastAsia="宋体" w:cs="Times New Roman"/>
          <w:color w:val="auto"/>
          <w:szCs w:val="32"/>
        </w:rPr>
        <w:t>受</w:t>
      </w:r>
      <w:r>
        <w:rPr>
          <w:rFonts w:hint="eastAsia" w:ascii="Times New Roman" w:hAnsi="Times New Roman" w:eastAsia="宋体" w:cs="Times New Roman"/>
          <w:color w:val="auto"/>
          <w:szCs w:val="32"/>
        </w:rPr>
        <w:t>天津市河东区机关事务服务中心</w:t>
      </w:r>
      <w:r>
        <w:rPr>
          <w:rFonts w:ascii="Times New Roman" w:hAnsi="Times New Roman" w:eastAsia="宋体" w:cs="Times New Roman"/>
          <w:color w:val="auto"/>
          <w:szCs w:val="32"/>
        </w:rPr>
        <w:t>委托，天津市</w:t>
      </w:r>
      <w:r>
        <w:rPr>
          <w:rFonts w:hint="eastAsia" w:ascii="Times New Roman" w:hAnsi="Times New Roman" w:eastAsia="宋体" w:cs="Times New Roman"/>
          <w:color w:val="auto"/>
          <w:szCs w:val="32"/>
        </w:rPr>
        <w:t>河东区财政服务</w:t>
      </w:r>
      <w:r>
        <w:rPr>
          <w:rFonts w:ascii="Times New Roman" w:hAnsi="Times New Roman" w:eastAsia="宋体" w:cs="Times New Roman"/>
          <w:color w:val="auto"/>
          <w:szCs w:val="32"/>
        </w:rPr>
        <w:t>中心将以公开招标方式，对</w:t>
      </w:r>
      <w:r>
        <w:rPr>
          <w:rFonts w:hint="eastAsia" w:ascii="Times New Roman" w:hAnsi="Times New Roman" w:eastAsia="宋体" w:cs="Times New Roman"/>
          <w:color w:val="auto"/>
          <w:szCs w:val="32"/>
        </w:rPr>
        <w:t>2025年河东区五处办公区物业管理服务项目</w:t>
      </w:r>
      <w:r>
        <w:rPr>
          <w:rFonts w:ascii="Times New Roman" w:hAnsi="Times New Roman" w:eastAsia="宋体" w:cs="Times New Roman"/>
          <w:color w:val="auto"/>
          <w:szCs w:val="32"/>
        </w:rPr>
        <w:t>实施政府采购。现欢迎合格的供应商参加投标。</w:t>
      </w:r>
    </w:p>
    <w:p w14:paraId="365397C6">
      <w:pPr>
        <w:pStyle w:val="17"/>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PDF格式电子投标文件（以通过电子签章客户端软件winaip正确读取签章信息为准）。供应商参加投标前须办理CA数字证书（USBKEY）和电子签章。投标人须按招标文件的规定在天津市政府采购中心招投标系统中提交网上应答并上传加盖投标人电子签章的PDF格式电子投标文件（以通过电子签章客户端软件winaip正确读取签章信息为准）。</w:t>
      </w:r>
    </w:p>
    <w:p w14:paraId="3FF25515">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4EB6CB6A">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2025年河东区五处办公区物业管理服务项目</w:t>
      </w:r>
    </w:p>
    <w:p w14:paraId="55A6719B">
      <w:pPr>
        <w:pStyle w:val="17"/>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TJHD-202</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-D-000</w:t>
      </w:r>
      <w:r>
        <w:rPr>
          <w:rFonts w:hint="eastAsia" w:ascii="Times New Roman" w:hAnsi="Times New Roman" w:eastAsia="宋体" w:cs="Times New Roman"/>
          <w:color w:val="auto"/>
          <w:lang w:val="en-US" w:eastAsia="zh-CN"/>
        </w:rPr>
        <w:t>2</w:t>
      </w:r>
    </w:p>
    <w:p w14:paraId="6D6127D0">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434154F7">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w:t>
      </w:r>
      <w:r>
        <w:rPr>
          <w:rFonts w:hint="eastAsia" w:ascii="Times New Roman" w:hAnsi="Times New Roman" w:eastAsia="宋体" w:cs="Times New Roman"/>
          <w:color w:val="auto"/>
        </w:rPr>
        <w:t>物业管理服务1项，合同履行期限：1年。</w:t>
      </w:r>
    </w:p>
    <w:p w14:paraId="3C65720E">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三、项目预算</w:t>
      </w:r>
    </w:p>
    <w:p w14:paraId="1AD55343">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7000000元。</w:t>
      </w:r>
    </w:p>
    <w:p w14:paraId="04E7F275">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四、供应商资格要求（实质性要求）</w:t>
      </w:r>
    </w:p>
    <w:p w14:paraId="514D200F">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（一）供应商应具备独立法人资格。</w:t>
      </w:r>
    </w:p>
    <w:p w14:paraId="16D3CA13">
      <w:pPr>
        <w:pStyle w:val="17"/>
        <w:spacing w:line="360" w:lineRule="auto"/>
        <w:ind w:firstLine="448" w:firstLineChars="200"/>
        <w:rPr>
          <w:rFonts w:ascii="Times New Roman" w:hAnsi="Times New Roman" w:eastAsia="宋体" w:cs="Times New Roman"/>
          <w:color w:val="auto"/>
        </w:rPr>
      </w:pPr>
      <w:bookmarkStart w:id="1" w:name="OLE_LINK2"/>
      <w:bookmarkStart w:id="2" w:name="OLE_LINK1"/>
      <w:r>
        <w:rPr>
          <w:rFonts w:hint="eastAsia" w:ascii="Times New Roman" w:hAnsi="Times New Roman" w:eastAsia="宋体" w:cs="Times New Roman"/>
          <w:color w:val="auto"/>
        </w:rPr>
        <w:t>（二）投标人须具备《中华人民共和国政府采购法》第二十二条第一款规定的条件，提供以下材料：</w:t>
      </w:r>
    </w:p>
    <w:p w14:paraId="55FC0096">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3FAF517C">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43D5D777">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年度或202</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年度财务报告扫描件。</w:t>
      </w:r>
    </w:p>
    <w:p w14:paraId="7DB7CCC3">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0F37618F">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5AA66338">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3C3944FE">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7C18A274">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581D48B4">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（三）本项目不接受联合体投标。</w:t>
      </w:r>
    </w:p>
    <w:p w14:paraId="767B184C">
      <w:pPr>
        <w:pStyle w:val="17"/>
        <w:spacing w:line="360" w:lineRule="auto"/>
        <w:ind w:firstLine="448" w:firstLineChars="200"/>
        <w:jc w:val="both"/>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（四）大型企业参与投标，需承诺中标后将合同额的40%分包给符合要求的中小企业，并在本项目投标文件内提供《书面声明》（附件14）。</w:t>
      </w:r>
    </w:p>
    <w:bookmarkEnd w:id="1"/>
    <w:bookmarkEnd w:id="2"/>
    <w:p w14:paraId="6B6025ED">
      <w:pPr>
        <w:pStyle w:val="17"/>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五、项目需要落实的政府采购政策</w:t>
      </w:r>
    </w:p>
    <w:p w14:paraId="629BDAEC">
      <w:pPr>
        <w:pStyle w:val="17"/>
        <w:spacing w:line="360" w:lineRule="auto"/>
        <w:ind w:firstLine="448" w:firstLineChars="200"/>
        <w:jc w:val="both"/>
        <w:rPr>
          <w:rFonts w:ascii="Times New Roman" w:hAnsi="Times New Roman" w:eastAsia="宋体" w:cs="Times New Roman"/>
          <w:color w:val="auto"/>
          <w:highlight w:val="none"/>
        </w:rPr>
      </w:pPr>
      <w:bookmarkStart w:id="3" w:name="OLE_LINK4"/>
      <w:bookmarkStart w:id="4" w:name="OLE_LINK3"/>
      <w:r>
        <w:rPr>
          <w:rFonts w:hint="eastAsia" w:ascii="Times New Roman" w:hAnsi="Times New Roman" w:eastAsia="宋体" w:cs="Times New Roman"/>
          <w:color w:val="auto"/>
          <w:highlight w:val="none"/>
        </w:rPr>
        <w:t>（一）根据《政府采购促进中小企业发展管理办法》（财库[2020]46号）规定，本项目对小微企业报价给予20%的扣除。</w:t>
      </w:r>
    </w:p>
    <w:p w14:paraId="102A8A3F">
      <w:pPr>
        <w:pStyle w:val="17"/>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中标供应商若为大型企业，需承诺将合同额的40%分包给符合要求的中小企业。</w:t>
      </w:r>
    </w:p>
    <w:p w14:paraId="4B0645B0">
      <w:pPr>
        <w:pStyle w:val="1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14:paraId="4AAC509F">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（三）根据财政部</w:t>
      </w:r>
      <w:r>
        <w:rPr>
          <w:rFonts w:hint="eastAsia" w:ascii="Times New Roman" w:hAnsi="Times New Roman" w:eastAsia="宋体"/>
          <w:color w:val="auto"/>
        </w:rPr>
        <w:t>、民政部、中国残疾人联合会发布的《关于促进残疾人就业政府采购政策的通知》规定，残疾人福利性单位视同小微企业。</w:t>
      </w:r>
    </w:p>
    <w:p w14:paraId="4F9DBBE0">
      <w:pPr>
        <w:pStyle w:val="17"/>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713D7197">
      <w:pPr>
        <w:pStyle w:val="17"/>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5D3B994D">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52750B18">
      <w:pPr>
        <w:pStyle w:val="17"/>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2A268564">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w:t>
      </w:r>
      <w:r>
        <w:rPr>
          <w:rFonts w:hint="eastAsia" w:ascii="Times New Roman" w:hAnsi="Times New Roman" w:eastAsia="宋体" w:cs="Times New Roman"/>
          <w:color w:val="auto"/>
        </w:rPr>
        <w:t>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rPr>
        <w:t>03</w:t>
      </w:r>
      <w:r>
        <w:rPr>
          <w:rFonts w:ascii="Times New Roman" w:hAnsi="Times New Roman" w:eastAsia="宋体" w:cs="Times New Roman"/>
          <w:color w:val="auto"/>
        </w:rPr>
        <w:t>月</w:t>
      </w:r>
      <w:r>
        <w:rPr>
          <w:rFonts w:hint="eastAsia" w:ascii="Times New Roman" w:hAnsi="Times New Roman" w:eastAsia="宋体" w:cs="Times New Roman"/>
          <w:color w:val="auto"/>
        </w:rPr>
        <w:t>0</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日至20</w:t>
      </w:r>
      <w:r>
        <w:rPr>
          <w:rFonts w:hint="eastAsia" w:ascii="Times New Roman" w:hAnsi="Times New Roman" w:eastAsia="宋体" w:cs="Times New Roman"/>
          <w:color w:val="auto"/>
        </w:rPr>
        <w:t>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rPr>
        <w:t>03</w:t>
      </w:r>
      <w:r>
        <w:rPr>
          <w:rFonts w:ascii="Times New Roman" w:hAnsi="Times New Roman" w:eastAsia="宋体" w:cs="Times New Roman"/>
          <w:color w:val="auto"/>
        </w:rPr>
        <w:t>月</w:t>
      </w: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日，每日9:00至17:00（北京时间，法定节假日除外）。</w:t>
      </w:r>
    </w:p>
    <w:p w14:paraId="3D6AE733">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556D194C">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1.获取招标文件网址：使用</w:t>
      </w:r>
      <w:r>
        <w:rPr>
          <w:rFonts w:hint="eastAsia" w:ascii="Times New Roman" w:hAnsi="Times New Roman" w:eastAsia="宋体" w:cs="Times New Roman"/>
          <w:color w:val="auto"/>
          <w:lang w:eastAsia="zh-CN"/>
        </w:rPr>
        <w:t>天津数字认证有限公司</w:t>
      </w:r>
      <w:r>
        <w:rPr>
          <w:rFonts w:ascii="Times New Roman" w:hAnsi="Times New Roman" w:eastAsia="宋体" w:cs="Times New Roman"/>
          <w:color w:val="auto"/>
        </w:rPr>
        <w:t>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14"/>
          <w:rFonts w:hint="eastAsia" w:ascii="Times New Roman" w:hAnsi="Times New Roman" w:eastAsia="宋体" w:cs="Times New Roman"/>
        </w:rPr>
        <w:t>http://tjgpc.zwfwb.tj.gov.cn</w:t>
      </w:r>
      <w:r>
        <w:rPr>
          <w:rStyle w:val="14"/>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下载招标文件。</w:t>
      </w:r>
    </w:p>
    <w:p w14:paraId="4266EA87">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7098F574">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14:paraId="2B4BFC9E">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（2）天津市政府采购网注册：登录天津市政府采购网（</w:t>
      </w:r>
      <w:r>
        <w:rPr>
          <w:rFonts w:ascii="Times New Roman" w:hAnsi="Times New Roman" w:eastAsia="宋体" w:cs="Times New Roman"/>
          <w:color w:val="auto"/>
        </w:rPr>
        <w:t>http://tjgp.cz.tj.gov.cn/gys_login.jsp</w:t>
      </w:r>
      <w:r>
        <w:rPr>
          <w:rFonts w:hint="eastAsia" w:ascii="Times New Roman" w:hAnsi="Times New Roman" w:eastAsia="宋体" w:cs="Times New Roman"/>
          <w:color w:val="auto"/>
        </w:rPr>
        <w:t>）点击“申报注册”，完成网上注册。</w:t>
      </w:r>
    </w:p>
    <w:p w14:paraId="483877FA">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7C1D0D47">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5A9CECB8">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电子签章办理联系电话：022-24538316。</w:t>
      </w:r>
    </w:p>
    <w:p w14:paraId="324A65DF">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（三）下载招标文件后如放弃投标，请于网上应答截止时间之前取消投标。</w:t>
      </w:r>
    </w:p>
    <w:p w14:paraId="115FA87C">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四</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19014EF4">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（五）本项目不组织标前答疑会</w:t>
      </w:r>
      <w:r>
        <w:rPr>
          <w:rFonts w:ascii="Times New Roman" w:hAnsi="Times New Roman" w:eastAsia="宋体" w:cs="Times New Roman"/>
          <w:color w:val="auto"/>
        </w:rPr>
        <w:t>。</w:t>
      </w:r>
    </w:p>
    <w:p w14:paraId="672C1B49">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1C655E60">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w:t>
      </w:r>
      <w:r>
        <w:rPr>
          <w:rFonts w:hint="eastAsia" w:ascii="Times New Roman" w:hAnsi="Times New Roman" w:eastAsia="宋体" w:cs="Times New Roman"/>
          <w:color w:val="auto"/>
        </w:rPr>
        <w:t>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rPr>
        <w:t>03</w:t>
      </w:r>
      <w:r>
        <w:rPr>
          <w:rFonts w:ascii="Times New Roman" w:hAnsi="Times New Roman" w:eastAsia="宋体" w:cs="Times New Roman"/>
          <w:color w:val="auto"/>
        </w:rPr>
        <w:t>月</w:t>
      </w:r>
      <w:r>
        <w:rPr>
          <w:rFonts w:hint="eastAsia" w:ascii="Times New Roman" w:hAnsi="Times New Roman" w:eastAsia="宋体" w:cs="Times New Roman"/>
          <w:color w:val="auto"/>
        </w:rPr>
        <w:t>0</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日9:00至202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rPr>
        <w:t>03</w:t>
      </w:r>
      <w:r>
        <w:rPr>
          <w:rFonts w:ascii="Times New Roman" w:hAnsi="Times New Roman" w:eastAsia="宋体" w:cs="Times New Roman"/>
          <w:color w:val="auto"/>
        </w:rPr>
        <w:t>月</w:t>
      </w:r>
      <w:r>
        <w:rPr>
          <w:rFonts w:hint="eastAsia" w:ascii="Times New Roman" w:hAnsi="Times New Roman" w:eastAsia="宋体" w:cs="Times New Roman"/>
          <w:color w:val="auto"/>
        </w:rPr>
        <w:t>2</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w:t>
      </w:r>
      <w:r>
        <w:rPr>
          <w:rFonts w:hint="eastAsia" w:ascii="Times New Roman" w:hAnsi="Times New Roman" w:eastAsia="宋体" w:cs="Times New Roman"/>
          <w:color w:val="auto"/>
        </w:rPr>
        <w:t>08</w:t>
      </w:r>
      <w:r>
        <w:rPr>
          <w:rFonts w:ascii="Times New Roman" w:hAnsi="Times New Roman" w:eastAsia="宋体" w:cs="Times New Roman"/>
          <w:color w:val="auto"/>
        </w:rPr>
        <w:t>:30，使用</w:t>
      </w:r>
      <w:r>
        <w:rPr>
          <w:rFonts w:hint="eastAsia" w:ascii="Times New Roman" w:hAnsi="Times New Roman" w:eastAsia="宋体" w:cs="Times New Roman"/>
          <w:color w:val="auto"/>
          <w:lang w:eastAsia="zh-CN"/>
        </w:rPr>
        <w:t>天津数字认证有限公司</w:t>
      </w:r>
      <w:r>
        <w:rPr>
          <w:rFonts w:ascii="Times New Roman" w:hAnsi="Times New Roman" w:eastAsia="宋体" w:cs="Times New Roman"/>
          <w:color w:val="auto"/>
        </w:rPr>
        <w:t>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登陆天津市政府采购中心网（网址：http://tjgpc.zwfwb.tj.gov.cn）-“网上招投标”-“供应商登录”-“区级集采机构入口”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000533E5">
      <w:pPr>
        <w:pStyle w:val="1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0209BBCC">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405E3613">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w:t>
      </w:r>
      <w:r>
        <w:rPr>
          <w:rFonts w:hint="eastAsia" w:ascii="Times New Roman" w:hAnsi="Times New Roman" w:eastAsia="宋体" w:cs="Times New Roman"/>
          <w:color w:val="auto"/>
        </w:rPr>
        <w:t>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rPr>
        <w:t>03</w:t>
      </w:r>
      <w:r>
        <w:rPr>
          <w:rFonts w:ascii="Times New Roman" w:hAnsi="Times New Roman" w:eastAsia="宋体" w:cs="Times New Roman"/>
          <w:color w:val="auto"/>
        </w:rPr>
        <w:t>月</w:t>
      </w:r>
      <w:r>
        <w:rPr>
          <w:rFonts w:hint="eastAsia" w:ascii="Times New Roman" w:hAnsi="Times New Roman" w:eastAsia="宋体" w:cs="Times New Roman"/>
          <w:color w:val="auto"/>
        </w:rPr>
        <w:t>2</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w:t>
      </w:r>
      <w:r>
        <w:rPr>
          <w:rFonts w:hint="eastAsia" w:ascii="Times New Roman" w:hAnsi="Times New Roman" w:eastAsia="宋体" w:cs="Times New Roman"/>
          <w:color w:val="auto"/>
        </w:rPr>
        <w:t>08</w:t>
      </w:r>
      <w:r>
        <w:rPr>
          <w:rFonts w:ascii="Times New Roman" w:hAnsi="Times New Roman" w:eastAsia="宋体" w:cs="Times New Roman"/>
          <w:color w:val="auto"/>
        </w:rPr>
        <w:t>:30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提交网上应答并上传加盖投标人电子签章的PDF格式电子投标文件（以通过电子签章客户端软件winaip正确读取签章信息为准）</w:t>
      </w:r>
      <w:r>
        <w:rPr>
          <w:rFonts w:ascii="Times New Roman" w:hAnsi="Times New Roman" w:eastAsia="宋体" w:cs="Times New Roman"/>
          <w:color w:val="auto"/>
        </w:rPr>
        <w:t>方为有效投标。</w:t>
      </w:r>
    </w:p>
    <w:p w14:paraId="117B1BCD">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w:t>
      </w:r>
      <w:r>
        <w:rPr>
          <w:rFonts w:hint="eastAsia" w:ascii="Times New Roman" w:hAnsi="Times New Roman" w:eastAsia="宋体" w:cs="Times New Roman"/>
          <w:color w:val="auto"/>
          <w:lang w:eastAsia="zh-CN"/>
        </w:rPr>
        <w:t>天津数字认证有限公司</w:t>
      </w:r>
      <w:r>
        <w:rPr>
          <w:rFonts w:ascii="Times New Roman" w:hAnsi="Times New Roman" w:eastAsia="宋体" w:cs="Times New Roman"/>
          <w:color w:val="auto"/>
        </w:rPr>
        <w:t>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区级集采机构入口”提交网上应答并上传加盖投标人电子签章的PDF格式电子投标文件（以通过电子签章客户端软件winaip正确读取签章信息为准）。</w:t>
      </w:r>
    </w:p>
    <w:p w14:paraId="24F63BE8">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2F3DA787">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rPr>
        <w:t>03</w:t>
      </w:r>
      <w:r>
        <w:rPr>
          <w:rFonts w:ascii="Times New Roman" w:hAnsi="Times New Roman" w:eastAsia="宋体" w:cs="Times New Roman"/>
          <w:color w:val="auto"/>
        </w:rPr>
        <w:t>月</w:t>
      </w:r>
      <w:r>
        <w:rPr>
          <w:rFonts w:hint="eastAsia" w:ascii="Times New Roman" w:hAnsi="Times New Roman" w:eastAsia="宋体" w:cs="Times New Roman"/>
          <w:color w:val="auto"/>
        </w:rPr>
        <w:t>2</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w:t>
      </w:r>
      <w:r>
        <w:rPr>
          <w:rFonts w:hint="eastAsia" w:ascii="Times New Roman" w:hAnsi="Times New Roman" w:eastAsia="宋体" w:cs="Times New Roman"/>
          <w:color w:val="auto"/>
        </w:rPr>
        <w:t>08</w:t>
      </w:r>
      <w:r>
        <w:rPr>
          <w:rFonts w:ascii="Times New Roman" w:hAnsi="Times New Roman" w:eastAsia="宋体" w:cs="Times New Roman"/>
          <w:color w:val="auto"/>
        </w:rPr>
        <w:t>:30至</w:t>
      </w:r>
      <w:r>
        <w:rPr>
          <w:rFonts w:hint="eastAsia" w:ascii="Times New Roman" w:hAnsi="Times New Roman" w:eastAsia="宋体" w:cs="Times New Roman"/>
          <w:color w:val="auto"/>
        </w:rPr>
        <w:t>09</w:t>
      </w:r>
      <w:r>
        <w:rPr>
          <w:rFonts w:ascii="Times New Roman" w:hAnsi="Times New Roman" w:eastAsia="宋体" w:cs="Times New Roman"/>
          <w:color w:val="auto"/>
        </w:rPr>
        <w:t>:</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1821B959">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w:t>
      </w:r>
      <w:r>
        <w:rPr>
          <w:rFonts w:hint="eastAsia" w:ascii="Times New Roman" w:hAnsi="Times New Roman" w:eastAsia="宋体" w:cs="Times New Roman"/>
          <w:color w:val="auto"/>
          <w:lang w:eastAsia="zh-CN"/>
        </w:rPr>
        <w:t>天津数字认证有限公司</w:t>
      </w:r>
      <w:r>
        <w:rPr>
          <w:rFonts w:ascii="Times New Roman" w:hAnsi="Times New Roman" w:eastAsia="宋体" w:cs="Times New Roman"/>
          <w:color w:val="auto"/>
        </w:rPr>
        <w:t>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登陆天津市政府采购中心网（网址：http://tjgpc.zwfwb.tj.gov.cn）-“网上招投标”-“供应商登录”-“区级集采机构入口”</w:t>
      </w:r>
      <w:r>
        <w:rPr>
          <w:rFonts w:ascii="Times New Roman" w:hAnsi="Times New Roman" w:eastAsia="宋体" w:cs="Times New Roman"/>
          <w:color w:val="auto"/>
        </w:rPr>
        <w:t>完成开标解密。</w:t>
      </w:r>
    </w:p>
    <w:p w14:paraId="20B70033">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rPr>
        <w:t>03</w:t>
      </w:r>
      <w:r>
        <w:rPr>
          <w:rFonts w:ascii="Times New Roman" w:hAnsi="Times New Roman" w:eastAsia="宋体" w:cs="Times New Roman"/>
          <w:color w:val="auto"/>
        </w:rPr>
        <w:t>月</w:t>
      </w:r>
      <w:r>
        <w:rPr>
          <w:rFonts w:hint="eastAsia" w:ascii="Times New Roman" w:hAnsi="Times New Roman" w:eastAsia="宋体" w:cs="Times New Roman"/>
          <w:color w:val="auto"/>
        </w:rPr>
        <w:t>2</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w:t>
      </w:r>
      <w:r>
        <w:rPr>
          <w:rFonts w:hint="eastAsia" w:ascii="Times New Roman" w:hAnsi="Times New Roman" w:eastAsia="宋体" w:cs="Times New Roman"/>
          <w:color w:val="auto"/>
        </w:rPr>
        <w:t>09</w:t>
      </w:r>
      <w:r>
        <w:rPr>
          <w:rFonts w:ascii="Times New Roman" w:hAnsi="Times New Roman" w:eastAsia="宋体" w:cs="Times New Roman"/>
          <w:color w:val="auto"/>
        </w:rPr>
        <w:t>:</w:t>
      </w:r>
      <w:r>
        <w:rPr>
          <w:rFonts w:hint="eastAsia" w:ascii="Times New Roman" w:hAnsi="Times New Roman" w:eastAsia="宋体" w:cs="Times New Roman"/>
          <w:color w:val="auto"/>
        </w:rPr>
        <w:t>30</w:t>
      </w:r>
      <w:r>
        <w:rPr>
          <w:rFonts w:ascii="Times New Roman" w:hAnsi="Times New Roman" w:eastAsia="宋体" w:cs="Times New Roman"/>
          <w:color w:val="auto"/>
        </w:rPr>
        <w:t>至</w:t>
      </w:r>
      <w:r>
        <w:rPr>
          <w:rFonts w:hint="eastAsia" w:ascii="Times New Roman" w:hAnsi="Times New Roman" w:eastAsia="宋体" w:cs="Times New Roman"/>
          <w:color w:val="auto"/>
        </w:rPr>
        <w:t>12</w:t>
      </w:r>
      <w:r>
        <w:rPr>
          <w:rFonts w:ascii="Times New Roman" w:hAnsi="Times New Roman" w:eastAsia="宋体" w:cs="Times New Roman"/>
          <w:color w:val="auto"/>
        </w:rPr>
        <w:t>:00。</w:t>
      </w:r>
      <w:r>
        <w:rPr>
          <w:rFonts w:hint="eastAsia" w:ascii="Times New Roman" w:hAnsi="Times New Roman" w:eastAsia="宋体" w:cs="Times New Roman"/>
          <w:color w:val="auto"/>
        </w:rPr>
        <w:t>投标人可在规定时间内使用</w:t>
      </w:r>
      <w:r>
        <w:rPr>
          <w:rFonts w:hint="eastAsia" w:ascii="Times New Roman" w:hAnsi="Times New Roman" w:eastAsia="宋体" w:cs="Times New Roman"/>
          <w:color w:val="auto"/>
          <w:lang w:eastAsia="zh-CN"/>
        </w:rPr>
        <w:t>天津数字认证有限公司</w:t>
      </w:r>
      <w:r>
        <w:rPr>
          <w:rFonts w:hint="eastAsia" w:ascii="Times New Roman" w:hAnsi="Times New Roman" w:eastAsia="宋体" w:cs="Times New Roman"/>
          <w:color w:val="auto"/>
        </w:rPr>
        <w:t>发出的CA数字证书（原天津市电子认证中心发出尚在有效期内的CA数字证书仍可使用）登陆天津市政府采购中心网（网址：http://tjgpc.zwfwb.tj.gov.cn）-“网上招投标”-“供应商登录”-“区级集采机构入口”自行查看开标信息。</w:t>
      </w:r>
    </w:p>
    <w:p w14:paraId="743D5FBE">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51D87067">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采购代理机构名称：天津市河东区财政服务中心</w:t>
      </w:r>
    </w:p>
    <w:p w14:paraId="1828ABF6">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w:t>
      </w:r>
      <w:r>
        <w:rPr>
          <w:rFonts w:hint="eastAsia" w:ascii="Times New Roman" w:hAnsi="Times New Roman" w:eastAsia="宋体" w:cs="Times New Roman"/>
          <w:color w:val="auto"/>
        </w:rPr>
        <w:t>河东区建新路27号</w:t>
      </w:r>
    </w:p>
    <w:p w14:paraId="11A98C6E">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rPr>
        <w:t>潘绍明</w:t>
      </w:r>
    </w:p>
    <w:p w14:paraId="5E813C57">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0F306A78">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2BDE527F">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43B490FF">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供应商注册、电子签章办理咨询：022-24538316</w:t>
      </w:r>
    </w:p>
    <w:p w14:paraId="6A3EBAB3">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采购文件咨询：022-24</w:t>
      </w:r>
      <w:r>
        <w:rPr>
          <w:rFonts w:hint="eastAsia" w:ascii="Times New Roman" w:hAnsi="Times New Roman" w:eastAsia="宋体" w:cs="Times New Roman"/>
          <w:color w:val="auto"/>
        </w:rPr>
        <w:t>210960</w:t>
      </w:r>
    </w:p>
    <w:p w14:paraId="7A085F5D">
      <w:pPr>
        <w:pStyle w:val="17"/>
        <w:spacing w:line="540" w:lineRule="exact"/>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w:t>
      </w:r>
      <w:r>
        <w:rPr>
          <w:rFonts w:hint="eastAsia" w:ascii="Times New Roman" w:hAnsi="Times New Roman" w:eastAsia="宋体" w:cs="Times New Roman"/>
          <w:color w:val="auto"/>
        </w:rPr>
        <w:t>210960</w:t>
      </w:r>
    </w:p>
    <w:p w14:paraId="55E9B051">
      <w:pPr>
        <w:pStyle w:val="17"/>
        <w:spacing w:line="540" w:lineRule="exact"/>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十</w:t>
      </w:r>
      <w:r>
        <w:rPr>
          <w:rFonts w:hint="eastAsia" w:ascii="Times New Roman" w:hAnsi="Times New Roman" w:eastAsia="宋体" w:cs="Times New Roman"/>
          <w:color w:val="auto"/>
          <w:highlight w:val="none"/>
        </w:rPr>
        <w:t>一</w:t>
      </w:r>
      <w:r>
        <w:rPr>
          <w:rFonts w:ascii="Times New Roman" w:hAnsi="Times New Roman" w:eastAsia="宋体" w:cs="Times New Roman"/>
          <w:color w:val="auto"/>
          <w:highlight w:val="none"/>
        </w:rPr>
        <w:t>、采购人的名称、地址和联系方式</w:t>
      </w:r>
    </w:p>
    <w:p w14:paraId="3D73C3F5">
      <w:pPr>
        <w:pStyle w:val="17"/>
        <w:spacing w:line="540" w:lineRule="exact"/>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（一）采购人名称：</w:t>
      </w:r>
      <w:r>
        <w:rPr>
          <w:rFonts w:hint="eastAsia" w:ascii="Times New Roman" w:hAnsi="Times New Roman" w:eastAsia="宋体" w:cs="Times New Roman"/>
          <w:color w:val="auto"/>
          <w:highlight w:val="none"/>
        </w:rPr>
        <w:t xml:space="preserve">天津市河东区机关事务服务中心 </w:t>
      </w:r>
    </w:p>
    <w:p w14:paraId="4F3E0180">
      <w:pPr>
        <w:pStyle w:val="17"/>
        <w:spacing w:line="540" w:lineRule="exact"/>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（二）采购人地址：</w:t>
      </w:r>
      <w:r>
        <w:rPr>
          <w:rFonts w:hint="eastAsia" w:ascii="Times New Roman" w:hAnsi="Times New Roman" w:eastAsia="宋体" w:cs="Times New Roman"/>
          <w:color w:val="auto"/>
          <w:highlight w:val="none"/>
        </w:rPr>
        <w:t>天津市河东区泰兴南路32号</w:t>
      </w:r>
    </w:p>
    <w:p w14:paraId="410ADD9B">
      <w:pPr>
        <w:pStyle w:val="17"/>
        <w:spacing w:line="540" w:lineRule="exact"/>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（三）采购人联系人：王老师  </w:t>
      </w:r>
    </w:p>
    <w:p w14:paraId="3B760535">
      <w:pPr>
        <w:pStyle w:val="17"/>
        <w:spacing w:line="540" w:lineRule="exact"/>
        <w:ind w:firstLine="448" w:firstLineChars="20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（四）采购人联系电话：022-24139585</w:t>
      </w:r>
    </w:p>
    <w:p w14:paraId="64466667">
      <w:pPr>
        <w:pStyle w:val="17"/>
        <w:spacing w:line="540" w:lineRule="exact"/>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2FE13A79">
      <w:pPr>
        <w:pStyle w:val="17"/>
        <w:spacing w:line="540" w:lineRule="exact"/>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0F01976C">
      <w:pPr>
        <w:pStyle w:val="17"/>
        <w:spacing w:line="540" w:lineRule="exact"/>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420CFA81">
      <w:pPr>
        <w:pStyle w:val="17"/>
        <w:spacing w:line="540" w:lineRule="exact"/>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1. 联系部门：天津市河东区机关事务服务中心 </w:t>
      </w:r>
    </w:p>
    <w:p w14:paraId="0E2A9C6C">
      <w:pPr>
        <w:pStyle w:val="17"/>
        <w:spacing w:line="540" w:lineRule="exact"/>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2. 联系地址：天津市河东区泰兴南路32号 </w:t>
      </w:r>
    </w:p>
    <w:p w14:paraId="1D3AD9CF">
      <w:pPr>
        <w:pStyle w:val="17"/>
        <w:spacing w:line="540" w:lineRule="exact"/>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3. 联 系 人：王老师  </w:t>
      </w:r>
    </w:p>
    <w:p w14:paraId="5AED80C0">
      <w:pPr>
        <w:pStyle w:val="17"/>
        <w:spacing w:line="540" w:lineRule="exact"/>
        <w:ind w:firstLine="448" w:firstLineChars="20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4. 联系方式：022-24139585</w:t>
      </w:r>
    </w:p>
    <w:p w14:paraId="6767C700">
      <w:pPr>
        <w:pStyle w:val="17"/>
        <w:spacing w:line="540" w:lineRule="exact"/>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（二）供应商对质疑答复不满意的，或者采购人、天津市河东区财政服务中心未在规定期限内作出答复的，供应商可以在质疑答复期满后15个工作日内，向采购人同级财政部门提出投诉，逾期不予受理。</w:t>
      </w:r>
    </w:p>
    <w:p w14:paraId="24A539C7">
      <w:pPr>
        <w:pStyle w:val="17"/>
        <w:spacing w:line="540" w:lineRule="exact"/>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3002B1D8">
      <w:pPr>
        <w:pStyle w:val="17"/>
        <w:spacing w:line="540" w:lineRule="exact"/>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39E8842F">
      <w:pPr>
        <w:pStyle w:val="17"/>
        <w:spacing w:line="540" w:lineRule="exact"/>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7A2ECF6C">
      <w:pPr>
        <w:pStyle w:val="17"/>
        <w:spacing w:line="540" w:lineRule="exact"/>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108F9EF5">
      <w:pPr>
        <w:pStyle w:val="17"/>
        <w:spacing w:line="360" w:lineRule="auto"/>
        <w:ind w:firstLine="448" w:firstLineChars="200"/>
        <w:jc w:val="both"/>
        <w:rPr>
          <w:rFonts w:ascii="Times New Roman" w:hAnsi="Times New Roman" w:eastAsia="宋体" w:cs="Times New Roman"/>
          <w:color w:val="auto"/>
        </w:rPr>
      </w:pPr>
    </w:p>
    <w:p w14:paraId="5B90A6F5">
      <w:pPr>
        <w:pStyle w:val="17"/>
        <w:spacing w:line="360" w:lineRule="auto"/>
        <w:jc w:val="both"/>
        <w:rPr>
          <w:rFonts w:ascii="Times New Roman" w:hAnsi="Times New Roman" w:eastAsia="宋体" w:cs="Times New Roman"/>
          <w:color w:val="auto"/>
        </w:rPr>
      </w:pPr>
    </w:p>
    <w:p w14:paraId="7D5E907D">
      <w:pPr>
        <w:pStyle w:val="17"/>
        <w:spacing w:line="360" w:lineRule="auto"/>
        <w:jc w:val="right"/>
        <w:rPr>
          <w:b/>
          <w:bCs/>
          <w:color w:val="auto"/>
          <w:kern w:val="28"/>
          <w:sz w:val="32"/>
          <w:szCs w:val="32"/>
        </w:rPr>
      </w:pPr>
      <w:r>
        <w:rPr>
          <w:rFonts w:ascii="Times New Roman" w:hAnsi="Times New Roman" w:eastAsia="宋体" w:cs="Times New Roman"/>
          <w:color w:val="auto"/>
        </w:rPr>
        <w:t>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rPr>
        <w:t>03</w:t>
      </w:r>
      <w:r>
        <w:rPr>
          <w:rFonts w:ascii="Times New Roman" w:hAnsi="Times New Roman" w:eastAsia="宋体" w:cs="Times New Roman"/>
          <w:color w:val="auto"/>
        </w:rPr>
        <w:t>月</w:t>
      </w:r>
      <w:r>
        <w:rPr>
          <w:rFonts w:hint="eastAsia" w:ascii="Times New Roman" w:hAnsi="Times New Roman" w:eastAsia="宋体" w:cs="Times New Roman"/>
          <w:color w:val="auto"/>
        </w:rPr>
        <w:t>0</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日</w:t>
      </w:r>
    </w:p>
    <w:p w14:paraId="0FF335D0">
      <w:pPr>
        <w:pStyle w:val="17"/>
        <w:spacing w:line="360" w:lineRule="auto"/>
        <w:ind w:firstLine="448" w:firstLineChars="200"/>
        <w:jc w:val="both"/>
        <w:rPr>
          <w:rFonts w:ascii="Times New Roman" w:hAnsi="Times New Roman" w:eastAsia="宋体" w:cs="Times New Roman"/>
          <w:color w:val="auto"/>
        </w:rPr>
      </w:pPr>
    </w:p>
    <w:p w14:paraId="47F2FAA0">
      <w:pPr>
        <w:widowControl/>
        <w:jc w:val="left"/>
        <w:rPr>
          <w:b/>
          <w:bCs/>
          <w:kern w:val="28"/>
          <w:sz w:val="32"/>
          <w:szCs w:val="32"/>
        </w:rPr>
      </w:pPr>
      <w:r>
        <w:br w:type="page"/>
      </w:r>
    </w:p>
    <w:p w14:paraId="4F85B938">
      <w:pPr>
        <w:pStyle w:val="9"/>
        <w:rPr>
          <w:rFonts w:ascii="Times New Roman" w:hAnsi="Times New Roman"/>
        </w:rPr>
      </w:pPr>
      <w:r>
        <w:rPr>
          <w:rFonts w:ascii="Times New Roman" w:hAnsi="Times New Roman"/>
        </w:rPr>
        <w:t>第二部分  招标项目要求</w:t>
      </w:r>
      <w:bookmarkEnd w:id="5"/>
    </w:p>
    <w:p w14:paraId="581F852A">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4C4484B5">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7BA3F588">
      <w:pPr>
        <w:autoSpaceDE w:val="0"/>
        <w:autoSpaceDN w:val="0"/>
        <w:adjustRightInd w:val="0"/>
        <w:spacing w:line="360" w:lineRule="auto"/>
        <w:ind w:firstLine="448" w:firstLineChars="200"/>
        <w:rPr>
          <w:sz w:val="24"/>
        </w:rPr>
      </w:pPr>
      <w:r>
        <w:rPr>
          <w:sz w:val="24"/>
        </w:rPr>
        <w:t>1. 投标报价以人民币填列。</w:t>
      </w:r>
    </w:p>
    <w:p w14:paraId="5C0F642E">
      <w:pPr>
        <w:autoSpaceDE w:val="0"/>
        <w:autoSpaceDN w:val="0"/>
        <w:adjustRightInd w:val="0"/>
        <w:spacing w:line="360" w:lineRule="auto"/>
        <w:ind w:firstLine="448" w:firstLineChars="200"/>
        <w:rPr>
          <w:sz w:val="24"/>
        </w:rPr>
      </w:pPr>
      <w:r>
        <w:rPr>
          <w:sz w:val="24"/>
        </w:rPr>
        <w:t>2. 投标人的报价应包括：人员工资、福利、社险</w:t>
      </w:r>
      <w:r>
        <w:rPr>
          <w:rFonts w:hint="eastAsia"/>
          <w:sz w:val="24"/>
        </w:rPr>
        <w:t>、住房公积金</w:t>
      </w:r>
      <w:r>
        <w:rPr>
          <w:sz w:val="24"/>
        </w:rPr>
        <w:t>等人工费用企业利润及税金等为完成招标文件规定的一切工作所需的全部费用。投标人所报价格应为最终优惠价格。</w:t>
      </w:r>
    </w:p>
    <w:p w14:paraId="558329A0">
      <w:pPr>
        <w:autoSpaceDE w:val="0"/>
        <w:autoSpaceDN w:val="0"/>
        <w:adjustRightInd w:val="0"/>
        <w:spacing w:line="360" w:lineRule="auto"/>
        <w:ind w:firstLine="448" w:firstLineChars="200"/>
        <w:rPr>
          <w:sz w:val="24"/>
        </w:rPr>
      </w:pPr>
      <w:r>
        <w:rPr>
          <w:rFonts w:hint="eastAsia"/>
          <w:sz w:val="24"/>
        </w:rPr>
        <w:t>3. 投标报价在不超采购预算的前提下，其合理性由评标委员会在评分中予以考虑。</w:t>
      </w:r>
    </w:p>
    <w:p w14:paraId="23E0D510">
      <w:pPr>
        <w:autoSpaceDE w:val="0"/>
        <w:autoSpaceDN w:val="0"/>
        <w:adjustRightInd w:val="0"/>
        <w:spacing w:line="360" w:lineRule="auto"/>
        <w:ind w:firstLine="448" w:firstLineChars="200"/>
        <w:rPr>
          <w:sz w:val="24"/>
        </w:rPr>
      </w:pPr>
      <w:r>
        <w:rPr>
          <w:rFonts w:hint="eastAsia"/>
          <w:sz w:val="24"/>
        </w:rPr>
        <w:t xml:space="preserve">4. </w:t>
      </w:r>
      <w:r>
        <w:rPr>
          <w:sz w:val="24"/>
        </w:rPr>
        <w:t>验收相关费用由投标人负责。</w:t>
      </w:r>
    </w:p>
    <w:p w14:paraId="035A9CE9">
      <w:pPr>
        <w:autoSpaceDE w:val="0"/>
        <w:autoSpaceDN w:val="0"/>
        <w:adjustRightInd w:val="0"/>
        <w:spacing w:line="360" w:lineRule="auto"/>
        <w:ind w:firstLine="448" w:firstLineChars="200"/>
        <w:rPr>
          <w:sz w:val="24"/>
        </w:rPr>
      </w:pPr>
      <w:r>
        <w:rPr>
          <w:sz w:val="24"/>
        </w:rPr>
        <w:t>（</w:t>
      </w:r>
      <w:r>
        <w:rPr>
          <w:rFonts w:hint="eastAsia"/>
          <w:sz w:val="24"/>
        </w:rPr>
        <w:t>二</w:t>
      </w:r>
      <w:r>
        <w:rPr>
          <w:sz w:val="24"/>
        </w:rPr>
        <w:t>）时间、地点要求</w:t>
      </w:r>
    </w:p>
    <w:p w14:paraId="46423ECE">
      <w:pPr>
        <w:autoSpaceDE w:val="0"/>
        <w:autoSpaceDN w:val="0"/>
        <w:adjustRightInd w:val="0"/>
        <w:spacing w:line="360" w:lineRule="auto"/>
        <w:ind w:firstLine="448" w:firstLineChars="200"/>
        <w:rPr>
          <w:sz w:val="24"/>
        </w:rPr>
      </w:pPr>
      <w:r>
        <w:rPr>
          <w:sz w:val="24"/>
        </w:rPr>
        <w:t>1. 时间要求：</w:t>
      </w:r>
      <w:r>
        <w:rPr>
          <w:rFonts w:hint="eastAsia"/>
          <w:sz w:val="24"/>
        </w:rPr>
        <w:t>合同规定的服务起始之日起1</w:t>
      </w:r>
      <w:r>
        <w:rPr>
          <w:sz w:val="24"/>
        </w:rPr>
        <w:t>年的服务期（特殊情况以合同为准）。</w:t>
      </w:r>
    </w:p>
    <w:p w14:paraId="76704C75">
      <w:pPr>
        <w:autoSpaceDE w:val="0"/>
        <w:autoSpaceDN w:val="0"/>
        <w:adjustRightInd w:val="0"/>
        <w:spacing w:line="360" w:lineRule="auto"/>
        <w:ind w:firstLine="448" w:firstLineChars="200"/>
        <w:rPr>
          <w:sz w:val="24"/>
        </w:rPr>
      </w:pPr>
      <w:r>
        <w:rPr>
          <w:sz w:val="24"/>
        </w:rPr>
        <w:t>2. 服务地点：</w:t>
      </w:r>
      <w:r>
        <w:rPr>
          <w:rFonts w:hint="eastAsia"/>
          <w:sz w:val="24"/>
        </w:rPr>
        <w:t>详见项目需求书</w:t>
      </w:r>
      <w:r>
        <w:rPr>
          <w:sz w:val="24"/>
        </w:rPr>
        <w:t>（特殊情况以合同为准）。</w:t>
      </w:r>
    </w:p>
    <w:p w14:paraId="4D322CB9">
      <w:pPr>
        <w:autoSpaceDE w:val="0"/>
        <w:autoSpaceDN w:val="0"/>
        <w:adjustRightInd w:val="0"/>
        <w:spacing w:line="360" w:lineRule="auto"/>
        <w:ind w:firstLine="448" w:firstLineChars="200"/>
        <w:rPr>
          <w:sz w:val="24"/>
        </w:rPr>
      </w:pPr>
      <w:r>
        <w:rPr>
          <w:sz w:val="24"/>
        </w:rPr>
        <w:t>（</w:t>
      </w:r>
      <w:r>
        <w:rPr>
          <w:rFonts w:hint="eastAsia"/>
          <w:sz w:val="24"/>
        </w:rPr>
        <w:t>三</w:t>
      </w:r>
      <w:r>
        <w:rPr>
          <w:sz w:val="24"/>
        </w:rPr>
        <w:t>）付款方式</w:t>
      </w:r>
    </w:p>
    <w:p w14:paraId="18EA97BE">
      <w:pPr>
        <w:autoSpaceDE w:val="0"/>
        <w:autoSpaceDN w:val="0"/>
        <w:adjustRightInd w:val="0"/>
        <w:spacing w:line="360" w:lineRule="auto"/>
        <w:ind w:firstLine="448" w:firstLineChars="200"/>
        <w:rPr>
          <w:sz w:val="24"/>
        </w:rPr>
      </w:pPr>
      <w:r>
        <w:rPr>
          <w:rFonts w:hint="eastAsia"/>
          <w:sz w:val="24"/>
        </w:rPr>
        <w:t>付款方式：按月付款，每月10日前支付上一月服务费。（特殊情况以签订合同为准）。</w:t>
      </w:r>
    </w:p>
    <w:p w14:paraId="7ACC0207">
      <w:pPr>
        <w:autoSpaceDE w:val="0"/>
        <w:autoSpaceDN w:val="0"/>
        <w:adjustRightInd w:val="0"/>
        <w:spacing w:line="360" w:lineRule="auto"/>
        <w:ind w:firstLine="448" w:firstLineChars="200"/>
        <w:rPr>
          <w:sz w:val="24"/>
        </w:rPr>
      </w:pPr>
      <w:r>
        <w:rPr>
          <w:sz w:val="24"/>
        </w:rPr>
        <w:t>（</w:t>
      </w:r>
      <w:r>
        <w:rPr>
          <w:rFonts w:hint="eastAsia"/>
          <w:sz w:val="24"/>
        </w:rPr>
        <w:t>四</w:t>
      </w:r>
      <w:r>
        <w:rPr>
          <w:sz w:val="24"/>
        </w:rPr>
        <w:t>）投标保证金和履约保证金</w:t>
      </w:r>
    </w:p>
    <w:p w14:paraId="7F76B49C">
      <w:pPr>
        <w:autoSpaceDE w:val="0"/>
        <w:autoSpaceDN w:val="0"/>
        <w:adjustRightInd w:val="0"/>
        <w:spacing w:line="360" w:lineRule="auto"/>
        <w:ind w:firstLine="448" w:firstLineChars="200"/>
        <w:rPr>
          <w:sz w:val="24"/>
        </w:rPr>
      </w:pPr>
      <w:r>
        <w:rPr>
          <w:sz w:val="24"/>
        </w:rPr>
        <w:t>本项目不收取投标保证金</w:t>
      </w:r>
      <w:r>
        <w:rPr>
          <w:rFonts w:hint="eastAsia"/>
          <w:sz w:val="24"/>
        </w:rPr>
        <w:t>和履约保证金</w:t>
      </w:r>
      <w:r>
        <w:rPr>
          <w:sz w:val="24"/>
        </w:rPr>
        <w:t>。</w:t>
      </w:r>
    </w:p>
    <w:p w14:paraId="07FBBE6F">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5FC5623E">
      <w:pPr>
        <w:autoSpaceDE w:val="0"/>
        <w:autoSpaceDN w:val="0"/>
        <w:adjustRightInd w:val="0"/>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3256CE06">
      <w:pPr>
        <w:autoSpaceDE w:val="0"/>
        <w:autoSpaceDN w:val="0"/>
        <w:adjustRightInd w:val="0"/>
        <w:spacing w:line="360" w:lineRule="auto"/>
        <w:ind w:firstLine="448" w:firstLineChars="200"/>
        <w:rPr>
          <w:bCs/>
          <w:sz w:val="24"/>
        </w:rPr>
      </w:pPr>
      <w:r>
        <w:rPr>
          <w:sz w:val="24"/>
        </w:rPr>
        <w:t>二</w:t>
      </w:r>
      <w:r>
        <w:rPr>
          <w:bCs/>
          <w:sz w:val="24"/>
        </w:rPr>
        <w:t>、技术要求</w:t>
      </w:r>
    </w:p>
    <w:p w14:paraId="472A8C6E">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465A200B">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0A8C15CC">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3B2CF7BF">
      <w:pPr>
        <w:spacing w:line="360" w:lineRule="auto"/>
        <w:ind w:firstLine="448" w:firstLineChars="200"/>
        <w:outlineLvl w:val="0"/>
        <w:rPr>
          <w:sz w:val="24"/>
        </w:rPr>
      </w:pPr>
      <w:r>
        <w:rPr>
          <w:sz w:val="24"/>
        </w:rPr>
        <w:t>（四）具体需求详见本部分项目需求书。</w:t>
      </w:r>
    </w:p>
    <w:p w14:paraId="47291C8C">
      <w:pPr>
        <w:spacing w:line="360" w:lineRule="auto"/>
        <w:ind w:firstLine="448" w:firstLineChars="200"/>
        <w:outlineLvl w:val="0"/>
        <w:rPr>
          <w:sz w:val="24"/>
          <w:highlight w:val="none"/>
        </w:rPr>
      </w:pPr>
      <w:r>
        <w:rPr>
          <w:sz w:val="24"/>
          <w:highlight w:val="none"/>
        </w:rPr>
        <w:t>三、评分因素及评标标准</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882"/>
        <w:gridCol w:w="5858"/>
        <w:gridCol w:w="1117"/>
      </w:tblGrid>
      <w:tr w14:paraId="1A60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344" w:type="pct"/>
            <w:gridSpan w:val="3"/>
            <w:shd w:val="clear" w:color="auto" w:fill="auto"/>
            <w:vAlign w:val="center"/>
          </w:tcPr>
          <w:p w14:paraId="5311C368">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第一部分 价格（10分）</w:t>
            </w:r>
          </w:p>
        </w:tc>
        <w:tc>
          <w:tcPr>
            <w:tcW w:w="655" w:type="pct"/>
            <w:shd w:val="clear" w:color="auto" w:fill="auto"/>
            <w:vAlign w:val="center"/>
          </w:tcPr>
          <w:p w14:paraId="5ACF87DA">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分值</w:t>
            </w:r>
          </w:p>
        </w:tc>
      </w:tr>
      <w:tr w14:paraId="675B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92" w:type="pct"/>
            <w:shd w:val="clear" w:color="auto" w:fill="auto"/>
            <w:vAlign w:val="center"/>
          </w:tcPr>
          <w:p w14:paraId="150B9F4D">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517" w:type="pct"/>
            <w:shd w:val="clear" w:color="auto" w:fill="auto"/>
            <w:vAlign w:val="center"/>
          </w:tcPr>
          <w:p w14:paraId="78B1FCF9">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价格</w:t>
            </w:r>
          </w:p>
        </w:tc>
        <w:tc>
          <w:tcPr>
            <w:tcW w:w="3435" w:type="pct"/>
            <w:shd w:val="clear" w:color="auto" w:fill="auto"/>
            <w:vAlign w:val="center"/>
          </w:tcPr>
          <w:p w14:paraId="1758E452">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（1）投标报价超过采购预算的，投标无效，未超过采购预算的投标报价按以下公式进行计算。</w:t>
            </w:r>
          </w:p>
          <w:p w14:paraId="3B8ED2DF">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（2）投标报价得分=（评标基准价/投标报价）×10</w:t>
            </w:r>
          </w:p>
          <w:p w14:paraId="515D2E2B">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注：满足招标文件要求且投标报价最低的投标报价为评标基准价。</w:t>
            </w:r>
          </w:p>
        </w:tc>
        <w:tc>
          <w:tcPr>
            <w:tcW w:w="655" w:type="pct"/>
            <w:shd w:val="clear" w:color="auto" w:fill="auto"/>
            <w:vAlign w:val="center"/>
          </w:tcPr>
          <w:p w14:paraId="00A80EF1">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3D26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44" w:type="pct"/>
            <w:gridSpan w:val="3"/>
            <w:shd w:val="clear" w:color="auto" w:fill="auto"/>
            <w:vAlign w:val="center"/>
          </w:tcPr>
          <w:p w14:paraId="5BE49A74">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第二部分 客观分（60分）</w:t>
            </w:r>
          </w:p>
        </w:tc>
        <w:tc>
          <w:tcPr>
            <w:tcW w:w="655" w:type="pct"/>
            <w:shd w:val="clear" w:color="auto" w:fill="auto"/>
            <w:vAlign w:val="center"/>
          </w:tcPr>
          <w:p w14:paraId="2C7AB61B">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分值</w:t>
            </w:r>
          </w:p>
        </w:tc>
      </w:tr>
      <w:tr w14:paraId="1F4C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92" w:type="pct"/>
            <w:shd w:val="clear" w:color="auto" w:fill="auto"/>
            <w:vAlign w:val="center"/>
          </w:tcPr>
          <w:p w14:paraId="7E045A6F">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517" w:type="pct"/>
            <w:shd w:val="clear" w:color="auto" w:fill="auto"/>
            <w:vAlign w:val="center"/>
          </w:tcPr>
          <w:p w14:paraId="00DFE28A">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投标人业绩</w:t>
            </w:r>
          </w:p>
        </w:tc>
        <w:tc>
          <w:tcPr>
            <w:tcW w:w="3435" w:type="pct"/>
            <w:shd w:val="clear" w:color="auto" w:fill="auto"/>
            <w:vAlign w:val="center"/>
          </w:tcPr>
          <w:p w14:paraId="6815C95F">
            <w:pPr>
              <w:widowControl/>
              <w:adjustRightInd w:val="0"/>
              <w:snapToGrid w:val="0"/>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完全按照以下要求提供投标人曾实施的本项目相类似的物业服务业绩，提供的证明材料均不得遮挡涂黑，否则不予认定加分。</w:t>
            </w:r>
          </w:p>
          <w:p w14:paraId="643A5E6D">
            <w:pPr>
              <w:widowControl/>
              <w:adjustRightInd w:val="0"/>
              <w:snapToGrid w:val="0"/>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A. 合同原件扫描件。包括合同金额、买卖双方名称及盖章、物业服务期限（合同服务起始日期为2021年1月1日或以后，且已经履行至少1年的时间）、物业服务内容（至少同时包括清洁保洁、秩序维护、工程维修和会议服务中的三项）</w:t>
            </w:r>
          </w:p>
          <w:p w14:paraId="4DD94AB5">
            <w:pPr>
              <w:widowControl/>
              <w:adjustRightInd w:val="0"/>
              <w:snapToGrid w:val="0"/>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B. 上述合同履行良好的相关证明材料原件扫描件（加盖上述合同甲方单位公章或上述合同中的甲方印章）。</w:t>
            </w:r>
          </w:p>
          <w:p w14:paraId="56BB03DA">
            <w:pPr>
              <w:widowControl/>
              <w:adjustRightInd w:val="0"/>
              <w:snapToGrid w:val="0"/>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C. 提供上述合同服务期限内至少一个月的服务方开具的物业费发票凭证原件扫描件。</w:t>
            </w:r>
          </w:p>
          <w:p w14:paraId="60B5CF65">
            <w:pPr>
              <w:widowControl/>
              <w:adjustRightInd w:val="0"/>
              <w:snapToGrid w:val="0"/>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每个业绩2分，最多10分。</w:t>
            </w:r>
          </w:p>
        </w:tc>
        <w:tc>
          <w:tcPr>
            <w:tcW w:w="655" w:type="pct"/>
            <w:shd w:val="clear" w:color="auto" w:fill="auto"/>
            <w:vAlign w:val="center"/>
          </w:tcPr>
          <w:p w14:paraId="535D19F7">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55E0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92" w:type="pct"/>
            <w:shd w:val="clear" w:color="auto" w:fill="auto"/>
            <w:vAlign w:val="center"/>
          </w:tcPr>
          <w:p w14:paraId="611F2D2F">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517" w:type="pct"/>
            <w:shd w:val="clear" w:color="auto" w:fill="auto"/>
            <w:vAlign w:val="center"/>
          </w:tcPr>
          <w:p w14:paraId="4B87A9DD">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投标人相关证书评价</w:t>
            </w:r>
          </w:p>
        </w:tc>
        <w:tc>
          <w:tcPr>
            <w:tcW w:w="3435" w:type="pct"/>
            <w:shd w:val="clear" w:color="auto" w:fill="auto"/>
            <w:vAlign w:val="center"/>
          </w:tcPr>
          <w:p w14:paraId="3B218063">
            <w:pPr>
              <w:spacing w:line="560" w:lineRule="exact"/>
              <w:ind w:firstLine="448" w:firstLineChars="200"/>
              <w:jc w:val="left"/>
              <w:rPr>
                <w:rFonts w:hint="eastAsia" w:ascii="宋体" w:hAnsi="宋体" w:eastAsia="宋体" w:cs="宋体"/>
                <w:sz w:val="24"/>
                <w:szCs w:val="24"/>
              </w:rPr>
            </w:pPr>
            <w:r>
              <w:rPr>
                <w:rFonts w:hint="eastAsia" w:ascii="宋体" w:hAnsi="宋体" w:eastAsia="宋体" w:cs="宋体"/>
                <w:sz w:val="24"/>
                <w:szCs w:val="24"/>
              </w:rPr>
              <w:t>投标人具备质量管理体系认证、环境管理体系认证、职业健康安全管理体系认证，提供证书扫描件。</w:t>
            </w:r>
          </w:p>
          <w:p w14:paraId="5C0FD31D">
            <w:pPr>
              <w:spacing w:line="560" w:lineRule="exact"/>
              <w:ind w:firstLine="448" w:firstLineChars="200"/>
              <w:jc w:val="left"/>
              <w:rPr>
                <w:rFonts w:hint="eastAsia" w:ascii="宋体" w:hAnsi="宋体" w:eastAsia="宋体" w:cs="宋体"/>
                <w:sz w:val="24"/>
                <w:szCs w:val="24"/>
              </w:rPr>
            </w:pPr>
            <w:r>
              <w:rPr>
                <w:rFonts w:hint="eastAsia" w:ascii="宋体" w:hAnsi="宋体" w:eastAsia="宋体" w:cs="宋体"/>
                <w:sz w:val="24"/>
                <w:szCs w:val="24"/>
              </w:rPr>
              <w:t>具备1个证书得1分，最高3分。</w:t>
            </w:r>
          </w:p>
        </w:tc>
        <w:tc>
          <w:tcPr>
            <w:tcW w:w="655" w:type="pct"/>
            <w:shd w:val="clear" w:color="auto" w:fill="auto"/>
            <w:vAlign w:val="center"/>
          </w:tcPr>
          <w:p w14:paraId="4935241D">
            <w:pPr>
              <w:spacing w:line="560" w:lineRule="exact"/>
              <w:jc w:val="center"/>
              <w:rPr>
                <w:rFonts w:hint="eastAsia" w:ascii="宋体" w:hAnsi="宋体" w:eastAsia="宋体" w:cs="宋体"/>
                <w:sz w:val="24"/>
                <w:szCs w:val="24"/>
              </w:rPr>
            </w:pPr>
            <w:r>
              <w:rPr>
                <w:rFonts w:hint="eastAsia" w:ascii="宋体" w:hAnsi="宋体" w:eastAsia="宋体" w:cs="宋体"/>
                <w:sz w:val="24"/>
                <w:szCs w:val="24"/>
              </w:rPr>
              <w:t>3</w:t>
            </w:r>
          </w:p>
        </w:tc>
      </w:tr>
      <w:tr w14:paraId="0281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92" w:type="pct"/>
            <w:shd w:val="clear" w:color="auto" w:fill="auto"/>
            <w:vAlign w:val="center"/>
          </w:tcPr>
          <w:p w14:paraId="3F415557">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517" w:type="pct"/>
            <w:shd w:val="clear" w:color="auto" w:fill="auto"/>
            <w:vAlign w:val="center"/>
          </w:tcPr>
          <w:p w14:paraId="3F7A1E53">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派驻项目经理评价</w:t>
            </w:r>
          </w:p>
        </w:tc>
        <w:tc>
          <w:tcPr>
            <w:tcW w:w="3435" w:type="pct"/>
            <w:shd w:val="clear" w:color="auto" w:fill="auto"/>
            <w:vAlign w:val="center"/>
          </w:tcPr>
          <w:p w14:paraId="57F26197">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投入的管理人员为投标单位正式员工，提供管理人员姓名、开标前半年内至少1个月的由投标单位或其分公司缴纳社会保险证明扫描件（单位职工缴费信息），否则不予认定加分。</w:t>
            </w:r>
          </w:p>
          <w:p w14:paraId="679F0BB3">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1、派驻项目经理（总负责人）应具备以下证件：</w:t>
            </w:r>
          </w:p>
          <w:p w14:paraId="0D27912E">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（1）具有本科以上（含本科）学历（提供毕业证书扫描件）；</w:t>
            </w:r>
          </w:p>
          <w:p w14:paraId="30BFD1A4">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（2）五年（含五年）以上非住宅物业管理经验的用户服务证明（提供的扫描件需加盖用户单位公章）；</w:t>
            </w:r>
          </w:p>
          <w:p w14:paraId="20580B80">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（3）45周岁或以下（提供身份证扫描件）；</w:t>
            </w:r>
          </w:p>
          <w:p w14:paraId="7BF599A3">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（4）身体健康（提供卫生防疫部门或医疗机构颁发的健康证扫描件）。以上要求全部满足得4分，其他0分。</w:t>
            </w:r>
          </w:p>
          <w:p w14:paraId="7E4BEA81">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2、河东区泰兴南路32号办公区项目主管：</w:t>
            </w:r>
          </w:p>
          <w:p w14:paraId="79263C8A">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（1）具有本科以上（含本科）学历（提供毕业证书扫描件）；</w:t>
            </w:r>
          </w:p>
          <w:p w14:paraId="0628C357">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（2）五年（含五年）以上非住宅物业管理经验的用户服务证明（提供的扫描件需加盖用户单位公章）；</w:t>
            </w:r>
          </w:p>
          <w:p w14:paraId="49003F56">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（3）45周岁或以下（提供身份证扫描件）；</w:t>
            </w:r>
          </w:p>
          <w:p w14:paraId="177A97C2">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（4）身体健康（提供卫生防疫部门或医疗机构颁发的健康证扫描件）。以上要求全部满足得4分，其他0分。</w:t>
            </w:r>
          </w:p>
          <w:p w14:paraId="46BA4D34">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3、河东区小张贵庄路62号办公区项目主管：</w:t>
            </w:r>
          </w:p>
          <w:p w14:paraId="3EE1A9D4">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（1）具有本科以上（含本科）学历（提供毕业证书扫描件）；</w:t>
            </w:r>
          </w:p>
          <w:p w14:paraId="3DB0BE60">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（2）五年（含五年）以上非住宅物业管理经验的用户服务证明（提供的扫描件需加盖用户单位公章）；</w:t>
            </w:r>
          </w:p>
          <w:p w14:paraId="24246E1D">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（3）45周岁或以下（提供身份证扫描件）；</w:t>
            </w:r>
          </w:p>
          <w:p w14:paraId="503DBFEF">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（4）身体健康（提供卫生防疫部门或医疗机构颁发的健康证扫描件）。以上要求全部满足得4分，其他0分。</w:t>
            </w:r>
          </w:p>
          <w:p w14:paraId="58D4D94A">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4、河东区津塘公路40号增15号办公区项目主管：</w:t>
            </w:r>
          </w:p>
          <w:p w14:paraId="0098CC6F">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（1）具有本科以上（含本科）学历（提供毕业证书扫描件）；</w:t>
            </w:r>
          </w:p>
          <w:p w14:paraId="122C3B59">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（2）五年（含五年）以上非住宅物业管理经验的用户服务证明（提供的扫描件需加盖用户单位公章）；</w:t>
            </w:r>
          </w:p>
          <w:p w14:paraId="2FA4978E">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（3）45周岁或以下（提供身份证扫描件）；</w:t>
            </w:r>
          </w:p>
          <w:p w14:paraId="73E0991A">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（4）身体健康（提供卫生防疫部门或医疗机构颁发的健康证扫描件）。以上要求全部满足得4分，其他0分。</w:t>
            </w:r>
          </w:p>
        </w:tc>
        <w:tc>
          <w:tcPr>
            <w:tcW w:w="655" w:type="pct"/>
            <w:shd w:val="clear" w:color="auto" w:fill="auto"/>
            <w:vAlign w:val="center"/>
          </w:tcPr>
          <w:p w14:paraId="2B66D440">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r>
      <w:tr w14:paraId="10F8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92" w:type="pct"/>
            <w:shd w:val="clear" w:color="auto" w:fill="auto"/>
            <w:vAlign w:val="center"/>
          </w:tcPr>
          <w:p w14:paraId="76395E6F">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517" w:type="pct"/>
            <w:shd w:val="clear" w:color="auto" w:fill="auto"/>
            <w:vAlign w:val="center"/>
          </w:tcPr>
          <w:p w14:paraId="2C3ED27D">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拟派驻部门主管评价</w:t>
            </w:r>
          </w:p>
        </w:tc>
        <w:tc>
          <w:tcPr>
            <w:tcW w:w="3435" w:type="pct"/>
            <w:shd w:val="clear" w:color="auto" w:fill="auto"/>
            <w:vAlign w:val="center"/>
          </w:tcPr>
          <w:p w14:paraId="23927CF0">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投入的部门主管为投标单位正式员工，提供部门主管姓名、开标前半年内至少1个月的由投标单位或其分公司缴纳社会保险证明扫描件（单位职工缴费信息），否则不予认定加分。</w:t>
            </w:r>
          </w:p>
          <w:p w14:paraId="6EBB8B07">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1、保洁主管：</w:t>
            </w:r>
          </w:p>
          <w:p w14:paraId="2EB11DD7">
            <w:pPr>
              <w:spacing w:line="560" w:lineRule="exact"/>
              <w:ind w:firstLine="448" w:firstLineChars="200"/>
              <w:jc w:val="left"/>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（1）五年（含五年）以上非住宅项目</w:t>
            </w:r>
            <w:r>
              <w:rPr>
                <w:rFonts w:hint="eastAsia" w:ascii="宋体" w:hAnsi="宋体" w:eastAsia="宋体" w:cs="宋体"/>
                <w:color w:val="000000"/>
                <w:sz w:val="24"/>
                <w:szCs w:val="24"/>
                <w:highlight w:val="none"/>
              </w:rPr>
              <w:t>保洁管理工作经验的用户服务证明（提供的扫描件需加盖用户单位公章）；</w:t>
            </w:r>
          </w:p>
          <w:p w14:paraId="796DBBE3">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（2）45周岁或以下（提供身份证扫描件）；</w:t>
            </w:r>
          </w:p>
          <w:p w14:paraId="28CBC94A">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（3）具备《特种作业操作证（高处作业）》证书（提供证书扫描件）；</w:t>
            </w:r>
          </w:p>
          <w:p w14:paraId="56C1780A">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（4）身体健康（提供卫生防疫部门或医疗机构颁发的健康证扫描件）。</w:t>
            </w:r>
          </w:p>
          <w:p w14:paraId="7362C7A7">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以上要求全部满足得4分，其他0分。</w:t>
            </w:r>
          </w:p>
          <w:p w14:paraId="58D347B1">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2、秩序主管：</w:t>
            </w:r>
          </w:p>
          <w:p w14:paraId="02E45FFD">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（1）五年（含五年）以上非住宅项目秩序维护相关管理经验的用户服务证明（提供的扫描件需加盖用户单位公章）；</w:t>
            </w:r>
          </w:p>
          <w:p w14:paraId="05BF0443">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（2）45周岁或以下，（提供身份证扫描件）；</w:t>
            </w:r>
          </w:p>
          <w:p w14:paraId="27CEAC78">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（3）具备《保安员证》及《职业资格证书（建（构）筑物消防员或消防设施操作员）》（提供证书扫描件）；</w:t>
            </w:r>
          </w:p>
          <w:p w14:paraId="18F6FE87">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（4）身体健康（提供卫生防疫部门或医疗机构颁发的健康证扫描件）。</w:t>
            </w:r>
          </w:p>
          <w:p w14:paraId="426B9D9A">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以上要求全部满足得4分，其他0分。</w:t>
            </w:r>
          </w:p>
          <w:p w14:paraId="01B53C72">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3、工程部主管：</w:t>
            </w:r>
          </w:p>
          <w:p w14:paraId="0A0E1500">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（1）五年（含五年）以上非住宅物业工程管理经验的用户服务证明（提供的扫描件需加盖用户单位公章）；</w:t>
            </w:r>
          </w:p>
          <w:p w14:paraId="3E00EED7">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（2）50周岁或以下（提供身份证扫描件）</w:t>
            </w:r>
          </w:p>
          <w:p w14:paraId="3293BF85">
            <w:pPr>
              <w:spacing w:line="56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具备高级工程师职称证和持有效期内的《特种设备安全管理和作业人员证（电梯安全管理或特种设备安全管理）》、《特种作业操作证（制冷与空调作业）》、《特种作业操作证（电工作业）》证书（提供证书扫描件）；</w:t>
            </w:r>
          </w:p>
          <w:p w14:paraId="1F2DE79B">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（4）身体健康（提供卫生防疫部门或医疗机构颁发的健康证扫描件）。</w:t>
            </w:r>
          </w:p>
          <w:p w14:paraId="010F1803">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以上要求全部满足得4分，其他0分。</w:t>
            </w:r>
          </w:p>
          <w:p w14:paraId="413197AB">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4、会议服务部主管：</w:t>
            </w:r>
          </w:p>
          <w:p w14:paraId="1F52ACCB">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（1）五年（含五年）以上非住宅物业会议管理经验的用户服务证明（提供的扫描件需加盖用户单位公章）；</w:t>
            </w:r>
          </w:p>
          <w:p w14:paraId="7FBDFA03">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（2）35周岁或以下（提供身份证、扫描件）；</w:t>
            </w:r>
          </w:p>
          <w:p w14:paraId="64B766EA">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（3）身体健康（提供卫生防疫部门或医疗机构颁发的健康证扫描件）。</w:t>
            </w:r>
          </w:p>
          <w:p w14:paraId="4AF6DBD4">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以上要求全部满足得3分，其他0分。</w:t>
            </w:r>
          </w:p>
        </w:tc>
        <w:tc>
          <w:tcPr>
            <w:tcW w:w="655" w:type="pct"/>
            <w:shd w:val="clear" w:color="auto" w:fill="auto"/>
            <w:vAlign w:val="center"/>
          </w:tcPr>
          <w:p w14:paraId="021AC729">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r>
      <w:tr w14:paraId="48C6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92" w:type="pct"/>
            <w:shd w:val="clear" w:color="auto" w:fill="auto"/>
            <w:vAlign w:val="center"/>
          </w:tcPr>
          <w:p w14:paraId="3161609E">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517" w:type="pct"/>
            <w:shd w:val="clear" w:color="auto" w:fill="auto"/>
            <w:vAlign w:val="center"/>
          </w:tcPr>
          <w:p w14:paraId="39521873">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派驻服务人员评价</w:t>
            </w:r>
          </w:p>
        </w:tc>
        <w:tc>
          <w:tcPr>
            <w:tcW w:w="3435" w:type="pct"/>
            <w:shd w:val="clear" w:color="auto" w:fill="auto"/>
            <w:vAlign w:val="center"/>
          </w:tcPr>
          <w:p w14:paraId="1DCFD8B1">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提供投入的服务人员开标前半年内任意一个月的由投标单位或其分公司缴纳社会保险证明扫描件（单位职工缴费信息），否则不予认定加分。</w:t>
            </w:r>
          </w:p>
          <w:p w14:paraId="480216EB">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（1）专项保洁员：投入本项目的专项保洁员持《特种作业操作证（高处作业）》上岗，至少提供4名员工《特种作业操作证（高处作业）》证件扫描件的得2分，其他0分。</w:t>
            </w:r>
          </w:p>
          <w:p w14:paraId="01719AC8">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（2）工程人员：综合维修工全员持有《特种作业操作证（低压电工作业）》</w:t>
            </w:r>
            <w:r>
              <w:rPr>
                <w:rFonts w:hint="eastAsia" w:ascii="宋体" w:hAnsi="宋体" w:eastAsia="宋体" w:cs="宋体"/>
                <w:color w:val="000000"/>
                <w:sz w:val="24"/>
                <w:szCs w:val="24"/>
              </w:rPr>
              <w:t>上岗，其中：</w:t>
            </w:r>
          </w:p>
          <w:p w14:paraId="0A8F8416">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1）焊接人员：1名焊接人员同时具备《特种作业操作证（焊接与热切割作业）》证书，提供证书扫描件，以上要求满足得1分，其他0分；</w:t>
            </w:r>
          </w:p>
          <w:p w14:paraId="2054103F">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2）综合维修工：1名综合维修工同时具备《特种作业操作证（高处作业）》证书，提供证书扫描件，以上要求满足得1分，其他0分；</w:t>
            </w:r>
          </w:p>
          <w:p w14:paraId="48D3FA86">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3）配电室巡逻：1名配电室巡逻同时具备《特种作业操作证（高压电工作业）》和《特种作业操作证（低压电工作业）》证书，提供证书扫描件，以上要求满足得1分，其他0分；</w:t>
            </w:r>
          </w:p>
          <w:p w14:paraId="1EDF765B">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（3）弱电工兼会议系统保障人员(岗1）：同时持有《特种作业操作证（电工作业）》</w:t>
            </w:r>
            <w:r>
              <w:rPr>
                <w:rFonts w:hint="eastAsia" w:ascii="宋体" w:hAnsi="宋体" w:eastAsia="宋体" w:cs="宋体"/>
                <w:color w:val="000000"/>
                <w:sz w:val="24"/>
                <w:szCs w:val="24"/>
                <w:highlight w:val="none"/>
              </w:rPr>
              <w:t>和《职业资格证书》（计算机网络管理员）证书，提供证书扫描件，以上</w:t>
            </w:r>
            <w:r>
              <w:rPr>
                <w:rFonts w:hint="eastAsia" w:ascii="宋体" w:hAnsi="宋体" w:eastAsia="宋体" w:cs="宋体"/>
                <w:color w:val="000000"/>
                <w:sz w:val="24"/>
                <w:szCs w:val="24"/>
              </w:rPr>
              <w:t>要求满足得1分，其他0分；</w:t>
            </w:r>
          </w:p>
          <w:p w14:paraId="1377B90F">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（4）弱电工兼会议系统保障人员（岗2）：2名弱电工兼会议系统保障人员同时持有《特种作业操作证（电工作业）》证书，提供证书扫描件。以上要求全部满足得2分，其他0分。</w:t>
            </w:r>
          </w:p>
          <w:p w14:paraId="30659AFF">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（5）秩序维护员（秩序维护岗）：秩序维护员全员持公安机关或人力资源和社会保障局颁发的《保安员证》上岗至少提供15名员工《保安员证》证件扫描件的得3分，其他0分。</w:t>
            </w:r>
          </w:p>
          <w:p w14:paraId="5B38139C">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（6）秩序维护员（安检岗）：2名秩序维护员（安检岗）具备人力资源和社会保障局颁发的《职业资格证书（保安员）》，提供证书扫描件。以上要求全部满足得2分，其他0分。</w:t>
            </w:r>
          </w:p>
          <w:p w14:paraId="0A5EF812">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（7）秩序维护员（安全监控室）：6名秩序维护员（安全监控室）持有《职业资格证书（建（构）筑物消防员或消防设施操作员）》，提供证书扫描件。以上要求全部满足得3分，其他0分。</w:t>
            </w:r>
          </w:p>
        </w:tc>
        <w:tc>
          <w:tcPr>
            <w:tcW w:w="655" w:type="pct"/>
            <w:shd w:val="clear" w:color="auto" w:fill="auto"/>
            <w:vAlign w:val="center"/>
          </w:tcPr>
          <w:p w14:paraId="6269F23E">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r>
      <w:tr w14:paraId="141D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344" w:type="pct"/>
            <w:gridSpan w:val="3"/>
            <w:shd w:val="clear" w:color="auto" w:fill="auto"/>
            <w:vAlign w:val="center"/>
          </w:tcPr>
          <w:p w14:paraId="65B96982">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第三部分 主观分（30分）</w:t>
            </w:r>
          </w:p>
        </w:tc>
        <w:tc>
          <w:tcPr>
            <w:tcW w:w="655" w:type="pct"/>
            <w:shd w:val="clear" w:color="auto" w:fill="auto"/>
            <w:vAlign w:val="center"/>
          </w:tcPr>
          <w:p w14:paraId="0DDC4892">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分值</w:t>
            </w:r>
          </w:p>
        </w:tc>
      </w:tr>
      <w:tr w14:paraId="6E8F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92" w:type="pct"/>
            <w:shd w:val="clear" w:color="auto" w:fill="auto"/>
            <w:vAlign w:val="center"/>
          </w:tcPr>
          <w:p w14:paraId="6D6030BC">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517" w:type="pct"/>
            <w:shd w:val="clear" w:color="auto" w:fill="auto"/>
            <w:vAlign w:val="center"/>
          </w:tcPr>
          <w:p w14:paraId="11D28B25">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人员、岗位配置方案评价</w:t>
            </w:r>
          </w:p>
        </w:tc>
        <w:tc>
          <w:tcPr>
            <w:tcW w:w="3435" w:type="pct"/>
            <w:shd w:val="clear" w:color="auto" w:fill="auto"/>
            <w:vAlign w:val="center"/>
          </w:tcPr>
          <w:p w14:paraId="382440A3">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至少包含各岗位投入人员数量、各岗位内部人员安排配置方案</w:t>
            </w:r>
          </w:p>
          <w:p w14:paraId="39DF053E">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满足招标文件要求，无瑕疵：4分；</w:t>
            </w:r>
          </w:p>
          <w:p w14:paraId="12EF3B63">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方案内容存在1处瑕疵：3分；</w:t>
            </w:r>
          </w:p>
          <w:p w14:paraId="21332C2E">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方案内容存在2处瑕疵：2分；</w:t>
            </w:r>
          </w:p>
          <w:p w14:paraId="05B90316">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未提供方案或不满足招标文件要求或内容存在3处及以上瑕疵：0分。</w:t>
            </w:r>
          </w:p>
          <w:p w14:paraId="18B1ABCA">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655" w:type="pct"/>
            <w:shd w:val="clear" w:color="auto" w:fill="auto"/>
            <w:vAlign w:val="center"/>
          </w:tcPr>
          <w:p w14:paraId="5D6281EA">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r>
      <w:tr w14:paraId="73DE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92" w:type="pct"/>
            <w:shd w:val="clear" w:color="auto" w:fill="auto"/>
            <w:vAlign w:val="center"/>
          </w:tcPr>
          <w:p w14:paraId="7F2428FA">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517" w:type="pct"/>
            <w:shd w:val="clear" w:color="auto" w:fill="auto"/>
            <w:vAlign w:val="center"/>
          </w:tcPr>
          <w:p w14:paraId="745DA0F2">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针对本项目特点的专业化管理方案评价</w:t>
            </w:r>
          </w:p>
        </w:tc>
        <w:tc>
          <w:tcPr>
            <w:tcW w:w="3435" w:type="pct"/>
            <w:shd w:val="clear" w:color="auto" w:fill="auto"/>
            <w:vAlign w:val="center"/>
          </w:tcPr>
          <w:p w14:paraId="52034FA7">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至少包含针对本项目的保洁、秩序维护、设备维护、会议服务方案等</w:t>
            </w:r>
          </w:p>
          <w:p w14:paraId="22AE6D6F">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满足招标文件要求，无瑕疵：6分； </w:t>
            </w:r>
          </w:p>
          <w:p w14:paraId="2B9D884D">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方案内容存在1处瑕疵：4分；</w:t>
            </w:r>
          </w:p>
          <w:p w14:paraId="102D6632">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方案内容存在2处瑕疵：2分；</w:t>
            </w:r>
          </w:p>
          <w:p w14:paraId="5AAD239E">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未提供方案或不满足招标文件要求或内容存在3处及以上瑕疵：0分。</w:t>
            </w:r>
          </w:p>
          <w:p w14:paraId="45B12A09">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655" w:type="pct"/>
            <w:shd w:val="clear" w:color="auto" w:fill="auto"/>
            <w:vAlign w:val="center"/>
          </w:tcPr>
          <w:p w14:paraId="21E6CFDB">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r>
      <w:tr w14:paraId="2D96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2" w:type="pct"/>
            <w:shd w:val="clear" w:color="auto" w:fill="auto"/>
            <w:vAlign w:val="center"/>
          </w:tcPr>
          <w:p w14:paraId="18C56007">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517" w:type="pct"/>
            <w:shd w:val="clear" w:color="auto" w:fill="auto"/>
            <w:vAlign w:val="center"/>
          </w:tcPr>
          <w:p w14:paraId="3375152C">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对项目重点、难点的理解评价</w:t>
            </w:r>
          </w:p>
        </w:tc>
        <w:tc>
          <w:tcPr>
            <w:tcW w:w="3435" w:type="pct"/>
            <w:shd w:val="clear" w:color="auto" w:fill="auto"/>
            <w:vAlign w:val="center"/>
          </w:tcPr>
          <w:p w14:paraId="558101DC">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至少包含针对本项目重点和难点的理解以及针对重点难点的应对解决方案</w:t>
            </w:r>
          </w:p>
          <w:p w14:paraId="24DFBC13">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满足招标文件要求，无瑕疵：5分；</w:t>
            </w:r>
          </w:p>
          <w:p w14:paraId="22B19C13">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重点难点理解或应对解决方案内容存在1处瑕疵：3分；</w:t>
            </w:r>
          </w:p>
          <w:p w14:paraId="35BA3B94">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重点难点理解或应对解决方案内容存在2处瑕疵：1分；</w:t>
            </w:r>
          </w:p>
          <w:p w14:paraId="064EB284">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未提供重点难点理解或应对解决方案或不满足招标文件要求或内容存在3处及以上瑕疵：0分。</w:t>
            </w:r>
          </w:p>
          <w:p w14:paraId="62A0722F">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655" w:type="pct"/>
            <w:shd w:val="clear" w:color="auto" w:fill="auto"/>
            <w:vAlign w:val="center"/>
          </w:tcPr>
          <w:p w14:paraId="25D966C3">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74F2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92" w:type="pct"/>
            <w:shd w:val="clear" w:color="auto" w:fill="auto"/>
            <w:vAlign w:val="center"/>
          </w:tcPr>
          <w:p w14:paraId="5C41DC22">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517" w:type="pct"/>
            <w:shd w:val="clear" w:color="auto" w:fill="auto"/>
            <w:vAlign w:val="center"/>
          </w:tcPr>
          <w:p w14:paraId="270CE65B">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进驻和接管方案评价</w:t>
            </w:r>
          </w:p>
        </w:tc>
        <w:tc>
          <w:tcPr>
            <w:tcW w:w="3435" w:type="pct"/>
            <w:shd w:val="clear" w:color="auto" w:fill="auto"/>
            <w:vAlign w:val="center"/>
          </w:tcPr>
          <w:p w14:paraId="3DD0B987">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至少包含中标后如何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4B9315E5">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满足招标文件要求，无瑕疵：3分；</w:t>
            </w:r>
          </w:p>
          <w:p w14:paraId="07399E11">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方案内容存在1处瑕疵：2分；</w:t>
            </w:r>
          </w:p>
          <w:p w14:paraId="5D119F0D">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方案内容存在2处瑕疵：1分；</w:t>
            </w:r>
          </w:p>
          <w:p w14:paraId="1C03C320">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未提供方案或不满足招标文件要求或内容存在3处及以上瑕疵：0分。</w:t>
            </w:r>
          </w:p>
          <w:p w14:paraId="645A849E">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655" w:type="pct"/>
            <w:shd w:val="clear" w:color="auto" w:fill="auto"/>
            <w:vAlign w:val="center"/>
          </w:tcPr>
          <w:p w14:paraId="29504395">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r>
      <w:tr w14:paraId="0B70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92" w:type="pct"/>
            <w:shd w:val="clear" w:color="auto" w:fill="auto"/>
            <w:vAlign w:val="center"/>
          </w:tcPr>
          <w:p w14:paraId="328CF001">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517" w:type="pct"/>
            <w:shd w:val="clear" w:color="auto" w:fill="auto"/>
            <w:vAlign w:val="center"/>
          </w:tcPr>
          <w:p w14:paraId="51110DE3">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应急预案评价</w:t>
            </w:r>
          </w:p>
        </w:tc>
        <w:tc>
          <w:tcPr>
            <w:tcW w:w="3435" w:type="pct"/>
            <w:shd w:val="clear" w:color="auto" w:fill="auto"/>
            <w:vAlign w:val="center"/>
          </w:tcPr>
          <w:p w14:paraId="5380A8D8">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5D9B862B">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满足招标文件要求，无瑕疵：3分；</w:t>
            </w:r>
          </w:p>
          <w:p w14:paraId="3B362499">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方案内容存在1处瑕疵：2分；</w:t>
            </w:r>
          </w:p>
          <w:p w14:paraId="1CBAA39C">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方案内容存在2处瑕疵：1分；</w:t>
            </w:r>
          </w:p>
          <w:p w14:paraId="40AA5A58">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未提供方案或不满足招标文件要求或内容存在3处及以上瑕疵：0分。</w:t>
            </w:r>
          </w:p>
          <w:p w14:paraId="56DF0CFA">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655" w:type="pct"/>
            <w:shd w:val="clear" w:color="auto" w:fill="auto"/>
            <w:vAlign w:val="center"/>
          </w:tcPr>
          <w:p w14:paraId="61899A03">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r>
      <w:tr w14:paraId="4154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92" w:type="pct"/>
            <w:shd w:val="clear" w:color="auto" w:fill="auto"/>
            <w:vAlign w:val="center"/>
          </w:tcPr>
          <w:p w14:paraId="55EBAA0D">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517" w:type="pct"/>
            <w:shd w:val="clear" w:color="auto" w:fill="auto"/>
            <w:vAlign w:val="center"/>
          </w:tcPr>
          <w:p w14:paraId="2383D6C9">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人员保密管理方案评价</w:t>
            </w:r>
          </w:p>
        </w:tc>
        <w:tc>
          <w:tcPr>
            <w:tcW w:w="3435" w:type="pct"/>
            <w:shd w:val="clear" w:color="auto" w:fill="auto"/>
            <w:vAlign w:val="center"/>
          </w:tcPr>
          <w:p w14:paraId="3B1143AA">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至少包含保证服务过程中有可能获取的保密信息不泄露的措施：制定保密制度、服务人员保密培训、重点岗位双人服务、泄密惩罚办法。</w:t>
            </w:r>
          </w:p>
          <w:p w14:paraId="185FD273">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满足招标文件要求，无瑕疵：3分；</w:t>
            </w:r>
          </w:p>
          <w:p w14:paraId="36184066">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方案内容存在1处瑕疵：2分；</w:t>
            </w:r>
          </w:p>
          <w:p w14:paraId="5AC01434">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方案内容存在2处瑕疵：1分；</w:t>
            </w:r>
          </w:p>
          <w:p w14:paraId="09751C9A">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未提供方案或不满足招标文件要求或内容存在3处及以上瑕疵：0分。</w:t>
            </w:r>
          </w:p>
          <w:p w14:paraId="3E4C607E">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655" w:type="pct"/>
            <w:shd w:val="clear" w:color="auto" w:fill="auto"/>
            <w:vAlign w:val="center"/>
          </w:tcPr>
          <w:p w14:paraId="3F59EF52">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r>
      <w:tr w14:paraId="7352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92" w:type="pct"/>
            <w:shd w:val="clear" w:color="auto" w:fill="auto"/>
            <w:vAlign w:val="center"/>
          </w:tcPr>
          <w:p w14:paraId="221AE98A">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517" w:type="pct"/>
            <w:shd w:val="clear" w:color="auto" w:fill="auto"/>
            <w:vAlign w:val="center"/>
          </w:tcPr>
          <w:p w14:paraId="7BBE4985">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人员稳定性方案评价</w:t>
            </w:r>
          </w:p>
        </w:tc>
        <w:tc>
          <w:tcPr>
            <w:tcW w:w="3435" w:type="pct"/>
            <w:shd w:val="clear" w:color="auto" w:fill="auto"/>
            <w:vAlign w:val="center"/>
          </w:tcPr>
          <w:p w14:paraId="63BD14BD">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至少包含服务期内保证人员更换率不得超过招标文件要求的措施，保证更换人员不得低于采购需求，且应经采购人同意的措施</w:t>
            </w:r>
          </w:p>
          <w:p w14:paraId="246E8992">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满足招标文件要求，无瑕疵：3分；</w:t>
            </w:r>
          </w:p>
          <w:p w14:paraId="38D2A16B">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方案内容存在1处瑕疵：2分；</w:t>
            </w:r>
          </w:p>
          <w:p w14:paraId="5F62582B">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方案内容存在2处瑕疵：1分；</w:t>
            </w:r>
          </w:p>
          <w:p w14:paraId="2446DCA6">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未提供方案或不满足招标文件要求或内容存在3处及以上瑕疵：0分。</w:t>
            </w:r>
          </w:p>
          <w:p w14:paraId="1B2ADA85">
            <w:pPr>
              <w:spacing w:line="5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655" w:type="pct"/>
            <w:shd w:val="clear" w:color="auto" w:fill="auto"/>
            <w:vAlign w:val="center"/>
          </w:tcPr>
          <w:p w14:paraId="398BD54E">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r>
      <w:tr w14:paraId="34D9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92" w:type="pct"/>
            <w:shd w:val="clear" w:color="auto" w:fill="auto"/>
            <w:vAlign w:val="center"/>
          </w:tcPr>
          <w:p w14:paraId="48FAEEDC">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517" w:type="pct"/>
            <w:shd w:val="clear" w:color="auto" w:fill="auto"/>
            <w:vAlign w:val="center"/>
          </w:tcPr>
          <w:p w14:paraId="22B398EF">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价格测算方案评价</w:t>
            </w:r>
          </w:p>
        </w:tc>
        <w:tc>
          <w:tcPr>
            <w:tcW w:w="3435" w:type="pct"/>
            <w:shd w:val="clear" w:color="auto" w:fill="auto"/>
            <w:vAlign w:val="center"/>
          </w:tcPr>
          <w:p w14:paraId="626DBAB7">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3C4A6692">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价格测算方案科学合理，无瑕疵：3分；</w:t>
            </w:r>
          </w:p>
          <w:p w14:paraId="30A36E4C">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内容存在1处瑕疵：2分；</w:t>
            </w:r>
          </w:p>
          <w:p w14:paraId="109968FA">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内容存在2处瑕疵：1分；</w:t>
            </w:r>
          </w:p>
          <w:p w14:paraId="518D6392">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未提供测算方案或方案存在3处及以上瑕疵或社会保险、住房公积金应缴未缴的：0分。</w:t>
            </w:r>
          </w:p>
          <w:p w14:paraId="44297B64">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655" w:type="pct"/>
            <w:shd w:val="clear" w:color="auto" w:fill="auto"/>
            <w:vAlign w:val="center"/>
          </w:tcPr>
          <w:p w14:paraId="210421C8">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r>
      <w:tr w14:paraId="0DDA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344" w:type="pct"/>
            <w:gridSpan w:val="3"/>
            <w:shd w:val="clear" w:color="auto" w:fill="auto"/>
            <w:vAlign w:val="center"/>
          </w:tcPr>
          <w:p w14:paraId="09BFE925">
            <w:pPr>
              <w:spacing w:line="560" w:lineRule="exact"/>
              <w:ind w:firstLine="448"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合计</w:t>
            </w:r>
          </w:p>
        </w:tc>
        <w:tc>
          <w:tcPr>
            <w:tcW w:w="655" w:type="pct"/>
            <w:shd w:val="clear" w:color="auto" w:fill="auto"/>
            <w:vAlign w:val="center"/>
          </w:tcPr>
          <w:p w14:paraId="04531DC5">
            <w:pPr>
              <w:spacing w:line="5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bl>
    <w:p w14:paraId="3891EC60"/>
    <w:p w14:paraId="783A9998">
      <w:pPr>
        <w:spacing w:line="360" w:lineRule="auto"/>
        <w:ind w:firstLine="448" w:firstLineChars="200"/>
        <w:outlineLvl w:val="0"/>
        <w:rPr>
          <w:sz w:val="24"/>
        </w:rPr>
      </w:pPr>
      <w:r>
        <w:rPr>
          <w:sz w:val="24"/>
        </w:rPr>
        <w:t>四、投标文件内容要求</w:t>
      </w:r>
    </w:p>
    <w:p w14:paraId="7B234B8F">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1416AA28">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1B8F81BC">
      <w:pPr>
        <w:pStyle w:val="2"/>
        <w:spacing w:before="156" w:after="156"/>
      </w:pPr>
      <w:r>
        <w:rPr>
          <w:sz w:val="24"/>
          <w:u w:val="single"/>
        </w:rPr>
        <w:br w:type="page"/>
      </w:r>
      <w:r>
        <w:rPr>
          <w:rFonts w:hint="eastAsia"/>
        </w:rPr>
        <w:t>项目需求书</w:t>
      </w:r>
    </w:p>
    <w:p w14:paraId="2D3EEA42">
      <w:pPr>
        <w:pStyle w:val="3"/>
        <w:spacing w:before="156" w:after="156"/>
        <w:rPr>
          <w:rFonts w:hint="eastAsia" w:ascii="宋体" w:hAnsi="宋体" w:eastAsia="宋体" w:cs="宋体"/>
          <w:sz w:val="24"/>
          <w:szCs w:val="24"/>
        </w:rPr>
      </w:pPr>
      <w:r>
        <w:rPr>
          <w:rFonts w:hint="eastAsia" w:ascii="宋体" w:hAnsi="宋体" w:eastAsia="宋体" w:cs="宋体"/>
          <w:sz w:val="24"/>
          <w:szCs w:val="24"/>
        </w:rPr>
        <w:t>一、项目概况</w:t>
      </w:r>
    </w:p>
    <w:p w14:paraId="74A169DF">
      <w:pPr>
        <w:ind w:firstLine="480"/>
        <w:rPr>
          <w:rFonts w:hint="eastAsia" w:ascii="宋体" w:hAnsi="宋体" w:eastAsia="宋体" w:cs="宋体"/>
          <w:sz w:val="24"/>
          <w:szCs w:val="24"/>
        </w:rPr>
      </w:pPr>
      <w:r>
        <w:rPr>
          <w:rFonts w:hint="eastAsia" w:ascii="宋体" w:hAnsi="宋体" w:eastAsia="宋体" w:cs="宋体"/>
          <w:sz w:val="24"/>
          <w:szCs w:val="24"/>
        </w:rPr>
        <w:t>天津市河东区机关事务服务中心此次招标范围包括：</w:t>
      </w:r>
    </w:p>
    <w:p w14:paraId="7A4E7645">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（一）天津市河东区泰兴南路32号办公区</w:t>
      </w:r>
    </w:p>
    <w:p w14:paraId="11995662">
      <w:pPr>
        <w:ind w:firstLine="480" w:firstLineChars="0"/>
        <w:rPr>
          <w:rFonts w:hint="eastAsia" w:ascii="宋体" w:hAnsi="宋体" w:eastAsia="宋体" w:cs="宋体"/>
          <w:sz w:val="24"/>
          <w:szCs w:val="24"/>
        </w:rPr>
      </w:pPr>
      <w:r>
        <w:rPr>
          <w:rFonts w:hint="eastAsia" w:ascii="宋体" w:hAnsi="宋体" w:eastAsia="宋体" w:cs="宋体"/>
          <w:sz w:val="24"/>
          <w:szCs w:val="24"/>
        </w:rPr>
        <w:t>天津市河东区泰兴南路32号办公区，建筑面积总计16637平方米，包含A、B、C、D四座建筑及裙楼，包含卫生间37间，办公室36间，会议室23间，报告厅及多功能厅3间，接待室8间，值班室2间。</w:t>
      </w:r>
    </w:p>
    <w:p w14:paraId="0DD640E1">
      <w:pPr>
        <w:ind w:firstLine="480" w:firstLineChars="0"/>
        <w:rPr>
          <w:rFonts w:hint="eastAsia" w:ascii="宋体" w:hAnsi="宋体" w:eastAsia="宋体" w:cs="宋体"/>
          <w:sz w:val="24"/>
          <w:szCs w:val="24"/>
        </w:rPr>
      </w:pPr>
      <w:r>
        <w:rPr>
          <w:rFonts w:hint="eastAsia" w:ascii="宋体" w:hAnsi="宋体" w:eastAsia="宋体" w:cs="宋体"/>
          <w:sz w:val="24"/>
          <w:szCs w:val="24"/>
        </w:rPr>
        <w:t>服务内容：保洁服务、秩序维护、会议服务、日常零星维修服务。</w:t>
      </w:r>
    </w:p>
    <w:p w14:paraId="043B6DA7">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（二）天津市河东区小张贵庄路62号办公区</w:t>
      </w:r>
    </w:p>
    <w:p w14:paraId="1563CC7C">
      <w:pPr>
        <w:ind w:firstLine="480" w:firstLineChars="0"/>
        <w:rPr>
          <w:rFonts w:hint="eastAsia" w:ascii="宋体" w:hAnsi="宋体" w:eastAsia="宋体" w:cs="宋体"/>
          <w:sz w:val="24"/>
          <w:szCs w:val="24"/>
        </w:rPr>
      </w:pPr>
      <w:r>
        <w:rPr>
          <w:rFonts w:hint="eastAsia" w:ascii="宋体" w:hAnsi="宋体" w:eastAsia="宋体" w:cs="宋体"/>
          <w:sz w:val="24"/>
          <w:szCs w:val="24"/>
        </w:rPr>
        <w:t xml:space="preserve">天津市河东区小张贵庄路62号办公区，建筑面积总计6022.8平方米，包含卫生间14间，培训教室4间，报告厅及会议室2间，浴室2间，值班室1间。 </w:t>
      </w:r>
    </w:p>
    <w:p w14:paraId="74B5D8BC">
      <w:pPr>
        <w:ind w:firstLine="480" w:firstLineChars="0"/>
        <w:rPr>
          <w:rFonts w:hint="eastAsia" w:ascii="宋体" w:hAnsi="宋体" w:eastAsia="宋体" w:cs="宋体"/>
          <w:sz w:val="24"/>
          <w:szCs w:val="24"/>
        </w:rPr>
      </w:pPr>
      <w:r>
        <w:rPr>
          <w:rFonts w:hint="eastAsia" w:ascii="宋体" w:hAnsi="宋体" w:eastAsia="宋体" w:cs="宋体"/>
          <w:sz w:val="24"/>
          <w:szCs w:val="24"/>
        </w:rPr>
        <w:t>服务内容：保洁服务、秩序维护、日常零星维修。</w:t>
      </w:r>
    </w:p>
    <w:p w14:paraId="77B9E058">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（三）天津市河东区津塘公路40号增15号办公区</w:t>
      </w:r>
    </w:p>
    <w:p w14:paraId="2B3E5A26">
      <w:pPr>
        <w:ind w:firstLine="480" w:firstLineChars="0"/>
        <w:rPr>
          <w:rFonts w:hint="eastAsia" w:ascii="宋体" w:hAnsi="宋体" w:eastAsia="宋体" w:cs="宋体"/>
          <w:sz w:val="24"/>
          <w:szCs w:val="24"/>
        </w:rPr>
      </w:pPr>
      <w:r>
        <w:rPr>
          <w:rFonts w:hint="eastAsia" w:ascii="宋体" w:hAnsi="宋体" w:eastAsia="宋体" w:cs="宋体"/>
          <w:sz w:val="24"/>
          <w:szCs w:val="24"/>
        </w:rPr>
        <w:t>天津市河东区津塘公路40号增15号办公区为中国人民政治协商会议天津市河东区委员会，位于天津市河东区津塘公路40号增15号，分为A、B两栋楼，各五层楼高，建筑面积为7565平方米。</w:t>
      </w:r>
    </w:p>
    <w:p w14:paraId="653B1EAD">
      <w:pPr>
        <w:ind w:firstLine="480" w:firstLineChars="0"/>
        <w:rPr>
          <w:rFonts w:hint="eastAsia" w:ascii="宋体" w:hAnsi="宋体" w:eastAsia="宋体" w:cs="宋体"/>
          <w:sz w:val="24"/>
          <w:szCs w:val="24"/>
        </w:rPr>
      </w:pPr>
      <w:r>
        <w:rPr>
          <w:rFonts w:hint="eastAsia" w:ascii="宋体" w:hAnsi="宋体" w:eastAsia="宋体" w:cs="宋体"/>
          <w:sz w:val="24"/>
          <w:szCs w:val="24"/>
        </w:rPr>
        <w:t>服务内容：保洁服务、秩序维护、会议服务和日常零星维修。</w:t>
      </w:r>
    </w:p>
    <w:p w14:paraId="0926074C">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（四）天津市河东区东兴路7号办公区</w:t>
      </w:r>
    </w:p>
    <w:p w14:paraId="42839D98">
      <w:pPr>
        <w:ind w:firstLine="480" w:firstLineChars="0"/>
        <w:rPr>
          <w:rFonts w:hint="eastAsia" w:ascii="宋体" w:hAnsi="宋体" w:eastAsia="宋体" w:cs="宋体"/>
          <w:sz w:val="24"/>
          <w:szCs w:val="24"/>
        </w:rPr>
      </w:pPr>
      <w:r>
        <w:rPr>
          <w:rFonts w:hint="eastAsia" w:ascii="宋体" w:hAnsi="宋体" w:eastAsia="宋体" w:cs="宋体"/>
          <w:sz w:val="24"/>
          <w:szCs w:val="24"/>
        </w:rPr>
        <w:t>天津市河东区东兴路7号办公区为天津市河东区社会矛盾纠纷调处化解中心，位于天津市河东区东兴路7号，建筑面积3800平米，包含主楼及后院附属用房、前后院等。</w:t>
      </w:r>
    </w:p>
    <w:p w14:paraId="0F389909">
      <w:pPr>
        <w:ind w:firstLine="480" w:firstLineChars="0"/>
        <w:rPr>
          <w:rFonts w:hint="eastAsia" w:ascii="宋体" w:hAnsi="宋体" w:eastAsia="宋体" w:cs="宋体"/>
          <w:sz w:val="24"/>
          <w:szCs w:val="24"/>
        </w:rPr>
      </w:pPr>
      <w:r>
        <w:rPr>
          <w:rFonts w:hint="eastAsia" w:ascii="宋体" w:hAnsi="宋体" w:eastAsia="宋体" w:cs="宋体"/>
          <w:sz w:val="24"/>
          <w:szCs w:val="24"/>
        </w:rPr>
        <w:t>服务内容：保洁服务、秩序维护。</w:t>
      </w:r>
    </w:p>
    <w:p w14:paraId="07C0D288">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（五）天津市河东区卫国道133号办公区</w:t>
      </w:r>
    </w:p>
    <w:p w14:paraId="1345D0B9">
      <w:pPr>
        <w:ind w:firstLine="480" w:firstLineChars="0"/>
        <w:rPr>
          <w:rFonts w:hint="eastAsia" w:ascii="宋体" w:hAnsi="宋体" w:eastAsia="宋体" w:cs="宋体"/>
          <w:sz w:val="24"/>
          <w:szCs w:val="24"/>
        </w:rPr>
      </w:pPr>
      <w:r>
        <w:rPr>
          <w:rFonts w:hint="eastAsia" w:ascii="宋体" w:hAnsi="宋体" w:eastAsia="宋体" w:cs="宋体"/>
          <w:sz w:val="24"/>
          <w:szCs w:val="24"/>
        </w:rPr>
        <w:t>天津市河东区卫国道133号办公区为天津市河东区人民政府政务服务办公室，坐落于卫国道133号，建筑面积总计2042.79平方米。</w:t>
      </w:r>
    </w:p>
    <w:p w14:paraId="0A707EF3">
      <w:pPr>
        <w:ind w:firstLine="480" w:firstLineChars="0"/>
        <w:rPr>
          <w:rFonts w:hint="eastAsia" w:ascii="宋体" w:hAnsi="宋体" w:eastAsia="宋体" w:cs="宋体"/>
          <w:sz w:val="24"/>
          <w:szCs w:val="24"/>
        </w:rPr>
      </w:pPr>
      <w:r>
        <w:rPr>
          <w:rFonts w:hint="eastAsia" w:ascii="宋体" w:hAnsi="宋体" w:eastAsia="宋体" w:cs="宋体"/>
          <w:sz w:val="24"/>
          <w:szCs w:val="24"/>
        </w:rPr>
        <w:t>服务内容：保洁服务、秩序维护。</w:t>
      </w:r>
    </w:p>
    <w:p w14:paraId="3C76802D">
      <w:pPr>
        <w:pStyle w:val="3"/>
        <w:spacing w:before="156" w:after="156"/>
        <w:rPr>
          <w:rFonts w:hint="eastAsia" w:ascii="宋体" w:hAnsi="宋体" w:eastAsia="宋体" w:cs="宋体"/>
          <w:sz w:val="24"/>
          <w:szCs w:val="24"/>
        </w:rPr>
      </w:pPr>
      <w:r>
        <w:rPr>
          <w:rFonts w:hint="eastAsia" w:ascii="宋体" w:hAnsi="宋体" w:eastAsia="宋体" w:cs="宋体"/>
          <w:sz w:val="24"/>
          <w:szCs w:val="24"/>
        </w:rPr>
        <w:t>二、项目总预算</w:t>
      </w:r>
    </w:p>
    <w:p w14:paraId="29CA525C">
      <w:pPr>
        <w:ind w:firstLine="480" w:firstLineChars="0"/>
        <w:rPr>
          <w:rFonts w:hint="eastAsia" w:ascii="宋体" w:hAnsi="宋体" w:eastAsia="宋体" w:cs="宋体"/>
          <w:sz w:val="24"/>
          <w:szCs w:val="24"/>
        </w:rPr>
      </w:pPr>
      <w:r>
        <w:rPr>
          <w:rFonts w:hint="eastAsia" w:ascii="宋体" w:hAnsi="宋体" w:eastAsia="宋体" w:cs="宋体"/>
          <w:sz w:val="24"/>
          <w:szCs w:val="24"/>
        </w:rPr>
        <w:t>700万元</w:t>
      </w:r>
    </w:p>
    <w:p w14:paraId="3136A2D4">
      <w:pPr>
        <w:pStyle w:val="3"/>
        <w:spacing w:before="156" w:after="156"/>
        <w:rPr>
          <w:rFonts w:hint="eastAsia" w:ascii="宋体" w:hAnsi="宋体" w:eastAsia="宋体" w:cs="宋体"/>
          <w:sz w:val="24"/>
          <w:szCs w:val="24"/>
        </w:rPr>
      </w:pPr>
      <w:r>
        <w:rPr>
          <w:rFonts w:hint="eastAsia" w:ascii="宋体" w:hAnsi="宋体" w:eastAsia="宋体" w:cs="宋体"/>
          <w:sz w:val="24"/>
          <w:szCs w:val="24"/>
        </w:rPr>
        <w:t>三、项目经理驻场要求</w:t>
      </w:r>
    </w:p>
    <w:p w14:paraId="41DD4091">
      <w:pPr>
        <w:ind w:firstLine="480" w:firstLineChars="0"/>
        <w:rPr>
          <w:rFonts w:hint="eastAsia" w:ascii="宋体" w:hAnsi="宋体" w:eastAsia="宋体" w:cs="宋体"/>
          <w:sz w:val="24"/>
          <w:szCs w:val="24"/>
        </w:rPr>
      </w:pPr>
      <w:r>
        <w:rPr>
          <w:rFonts w:hint="eastAsia" w:ascii="宋体" w:hAnsi="宋体" w:eastAsia="宋体" w:cs="宋体"/>
          <w:sz w:val="24"/>
          <w:szCs w:val="24"/>
        </w:rPr>
        <w:t>项目经理须常驻项目物业服务现场；</w:t>
      </w:r>
    </w:p>
    <w:p w14:paraId="503FEDCF">
      <w:pPr>
        <w:pStyle w:val="3"/>
        <w:spacing w:before="156" w:after="156"/>
        <w:rPr>
          <w:rFonts w:hint="eastAsia" w:ascii="宋体" w:hAnsi="宋体" w:eastAsia="宋体" w:cs="宋体"/>
          <w:sz w:val="24"/>
          <w:szCs w:val="24"/>
        </w:rPr>
      </w:pPr>
      <w:r>
        <w:rPr>
          <w:rFonts w:hint="eastAsia" w:ascii="宋体" w:hAnsi="宋体" w:eastAsia="宋体" w:cs="宋体"/>
          <w:sz w:val="24"/>
          <w:szCs w:val="24"/>
        </w:rPr>
        <w:t>四、物业投入人员岗位及每个岗位的需要人数</w:t>
      </w:r>
    </w:p>
    <w:p w14:paraId="2DB255B6">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（一）天津市河东区泰兴南路32号办公区</w:t>
      </w:r>
    </w:p>
    <w:tbl>
      <w:tblPr>
        <w:tblStyle w:val="11"/>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1"/>
        <w:gridCol w:w="914"/>
        <w:gridCol w:w="3846"/>
        <w:gridCol w:w="1219"/>
        <w:gridCol w:w="1238"/>
        <w:gridCol w:w="11"/>
      </w:tblGrid>
      <w:tr w14:paraId="2819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956" w:type="dxa"/>
            <w:vAlign w:val="center"/>
          </w:tcPr>
          <w:p w14:paraId="6EEE84FB">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41" w:type="dxa"/>
            <w:vAlign w:val="center"/>
          </w:tcPr>
          <w:p w14:paraId="46AFA14E">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岗位名称</w:t>
            </w:r>
          </w:p>
        </w:tc>
        <w:tc>
          <w:tcPr>
            <w:tcW w:w="914" w:type="dxa"/>
            <w:vAlign w:val="center"/>
          </w:tcPr>
          <w:p w14:paraId="7AD932A7">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人数</w:t>
            </w:r>
          </w:p>
        </w:tc>
        <w:tc>
          <w:tcPr>
            <w:tcW w:w="3846" w:type="dxa"/>
            <w:vAlign w:val="center"/>
          </w:tcPr>
          <w:p w14:paraId="07966A13">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要求</w:t>
            </w:r>
          </w:p>
        </w:tc>
        <w:tc>
          <w:tcPr>
            <w:tcW w:w="1219" w:type="dxa"/>
            <w:vAlign w:val="center"/>
          </w:tcPr>
          <w:p w14:paraId="0BF6873B">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是否接受退休人员</w:t>
            </w:r>
          </w:p>
        </w:tc>
        <w:tc>
          <w:tcPr>
            <w:tcW w:w="1238" w:type="dxa"/>
            <w:vAlign w:val="center"/>
          </w:tcPr>
          <w:p w14:paraId="50344880">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工作时间</w:t>
            </w:r>
          </w:p>
        </w:tc>
      </w:tr>
      <w:tr w14:paraId="15AE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956" w:type="dxa"/>
            <w:vAlign w:val="center"/>
          </w:tcPr>
          <w:p w14:paraId="0A55D9DC">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241" w:type="dxa"/>
            <w:vAlign w:val="center"/>
          </w:tcPr>
          <w:p w14:paraId="09C65035">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914" w:type="dxa"/>
            <w:vAlign w:val="center"/>
          </w:tcPr>
          <w:p w14:paraId="51229609">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846" w:type="dxa"/>
            <w:vAlign w:val="center"/>
          </w:tcPr>
          <w:p w14:paraId="3C8AFBDA">
            <w:pPr>
              <w:ind w:firstLine="0" w:firstLineChars="0"/>
              <w:rPr>
                <w:rFonts w:hint="eastAsia" w:ascii="宋体" w:hAnsi="宋体" w:eastAsia="宋体" w:cs="宋体"/>
                <w:sz w:val="24"/>
                <w:szCs w:val="24"/>
              </w:rPr>
            </w:pPr>
            <w:r>
              <w:rPr>
                <w:rFonts w:hint="eastAsia" w:ascii="宋体" w:hAnsi="宋体" w:eastAsia="宋体" w:cs="宋体"/>
                <w:sz w:val="24"/>
                <w:szCs w:val="24"/>
              </w:rPr>
              <w:t>45周岁以下（含45周岁），本科以上（含本科）学历，中共党员优先，不得兼任其他项目。</w:t>
            </w:r>
          </w:p>
          <w:p w14:paraId="433299EC">
            <w:pPr>
              <w:ind w:firstLine="0" w:firstLineChars="0"/>
              <w:rPr>
                <w:rFonts w:hint="eastAsia" w:ascii="宋体" w:hAnsi="宋体" w:eastAsia="宋体" w:cs="宋体"/>
                <w:sz w:val="24"/>
                <w:szCs w:val="24"/>
              </w:rPr>
            </w:pPr>
            <w:r>
              <w:rPr>
                <w:rFonts w:hint="eastAsia" w:ascii="宋体" w:hAnsi="宋体" w:eastAsia="宋体" w:cs="宋体"/>
                <w:sz w:val="24"/>
                <w:szCs w:val="24"/>
              </w:rPr>
              <w:t>全权代表中标供应商与采购人保持密切配合并保证所承包区域服务达到管理要求，负责统筹协调管理保洁服务、秩序维护、会议服务、日常零星维修服务。</w:t>
            </w:r>
          </w:p>
          <w:p w14:paraId="06E855E4">
            <w:pPr>
              <w:ind w:firstLine="0" w:firstLineChars="0"/>
              <w:rPr>
                <w:rFonts w:hint="eastAsia" w:ascii="宋体" w:hAnsi="宋体" w:eastAsia="宋体" w:cs="宋体"/>
                <w:sz w:val="24"/>
                <w:szCs w:val="24"/>
              </w:rPr>
            </w:pPr>
            <w:r>
              <w:rPr>
                <w:rFonts w:hint="eastAsia" w:ascii="宋体" w:hAnsi="宋体" w:eastAsia="宋体" w:cs="宋体"/>
                <w:sz w:val="24"/>
                <w:szCs w:val="24"/>
              </w:rPr>
              <w:t>五年（或以上）非住宅物业管理经验。</w:t>
            </w:r>
          </w:p>
          <w:p w14:paraId="25F6C13C">
            <w:pPr>
              <w:ind w:firstLine="0" w:firstLineChars="0"/>
              <w:rPr>
                <w:rFonts w:hint="eastAsia" w:ascii="宋体" w:hAnsi="宋体" w:eastAsia="宋体" w:cs="宋体"/>
                <w:sz w:val="24"/>
                <w:szCs w:val="24"/>
              </w:rPr>
            </w:pPr>
            <w:r>
              <w:rPr>
                <w:rFonts w:hint="eastAsia" w:ascii="宋体" w:hAnsi="宋体" w:eastAsia="宋体" w:cs="宋体"/>
                <w:sz w:val="24"/>
                <w:szCs w:val="24"/>
              </w:rPr>
              <w:t>身体健康，持有卫生防疫部门或医疗机构颁发的健康证。</w:t>
            </w:r>
          </w:p>
        </w:tc>
        <w:tc>
          <w:tcPr>
            <w:tcW w:w="1219" w:type="dxa"/>
            <w:vAlign w:val="center"/>
          </w:tcPr>
          <w:p w14:paraId="06737508">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1238" w:type="dxa"/>
            <w:vAlign w:val="center"/>
          </w:tcPr>
          <w:p w14:paraId="3047931A">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六天工作制，正常班</w:t>
            </w:r>
          </w:p>
        </w:tc>
      </w:tr>
      <w:tr w14:paraId="27CC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956" w:type="dxa"/>
            <w:vAlign w:val="center"/>
          </w:tcPr>
          <w:p w14:paraId="1253B971">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241" w:type="dxa"/>
            <w:vAlign w:val="center"/>
          </w:tcPr>
          <w:p w14:paraId="1F637410">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项目主管</w:t>
            </w:r>
          </w:p>
        </w:tc>
        <w:tc>
          <w:tcPr>
            <w:tcW w:w="914" w:type="dxa"/>
            <w:vAlign w:val="center"/>
          </w:tcPr>
          <w:p w14:paraId="05C1B992">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846" w:type="dxa"/>
            <w:vAlign w:val="center"/>
          </w:tcPr>
          <w:p w14:paraId="5093D488">
            <w:pPr>
              <w:ind w:firstLine="0" w:firstLineChars="0"/>
              <w:rPr>
                <w:rFonts w:hint="eastAsia" w:ascii="宋体" w:hAnsi="宋体" w:eastAsia="宋体" w:cs="宋体"/>
                <w:sz w:val="24"/>
                <w:szCs w:val="24"/>
              </w:rPr>
            </w:pPr>
            <w:r>
              <w:rPr>
                <w:rFonts w:hint="eastAsia" w:ascii="宋体" w:hAnsi="宋体" w:eastAsia="宋体" w:cs="宋体"/>
                <w:sz w:val="24"/>
                <w:szCs w:val="24"/>
              </w:rPr>
              <w:t>45周岁以下（含45周岁）；本科以上（含本科）学历，中共党员优先，协助项目经理完成32号院日常管理工作。</w:t>
            </w:r>
          </w:p>
          <w:p w14:paraId="581A3FD8">
            <w:pPr>
              <w:ind w:firstLine="0" w:firstLineChars="0"/>
              <w:rPr>
                <w:rFonts w:hint="eastAsia" w:ascii="宋体" w:hAnsi="宋体" w:eastAsia="宋体" w:cs="宋体"/>
                <w:sz w:val="24"/>
                <w:szCs w:val="24"/>
              </w:rPr>
            </w:pPr>
            <w:r>
              <w:rPr>
                <w:rFonts w:hint="eastAsia" w:ascii="宋体" w:hAnsi="宋体" w:eastAsia="宋体" w:cs="宋体"/>
                <w:sz w:val="24"/>
                <w:szCs w:val="24"/>
              </w:rPr>
              <w:t>五年（或以上）非住宅物业管理经验。</w:t>
            </w:r>
          </w:p>
          <w:p w14:paraId="709FF084">
            <w:pPr>
              <w:ind w:firstLine="0" w:firstLineChars="0"/>
              <w:rPr>
                <w:rFonts w:hint="eastAsia" w:ascii="宋体" w:hAnsi="宋体" w:eastAsia="宋体" w:cs="宋体"/>
                <w:sz w:val="24"/>
                <w:szCs w:val="24"/>
              </w:rPr>
            </w:pPr>
            <w:r>
              <w:rPr>
                <w:rFonts w:hint="eastAsia" w:ascii="宋体" w:hAnsi="宋体" w:eastAsia="宋体" w:cs="宋体"/>
                <w:sz w:val="24"/>
                <w:szCs w:val="24"/>
              </w:rPr>
              <w:t>身体健康，持有卫生防疫部门或医疗机构颁发的健康证。</w:t>
            </w:r>
          </w:p>
        </w:tc>
        <w:tc>
          <w:tcPr>
            <w:tcW w:w="1219" w:type="dxa"/>
            <w:vAlign w:val="center"/>
          </w:tcPr>
          <w:p w14:paraId="422C7867">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1238" w:type="dxa"/>
            <w:vAlign w:val="center"/>
          </w:tcPr>
          <w:p w14:paraId="52A9B4B6">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六天工作制，正常班</w:t>
            </w:r>
          </w:p>
        </w:tc>
      </w:tr>
      <w:tr w14:paraId="3323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956" w:type="dxa"/>
            <w:vAlign w:val="center"/>
          </w:tcPr>
          <w:p w14:paraId="5A4AE074">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241" w:type="dxa"/>
            <w:vAlign w:val="center"/>
          </w:tcPr>
          <w:p w14:paraId="232DCA01">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保洁</w:t>
            </w:r>
          </w:p>
        </w:tc>
        <w:tc>
          <w:tcPr>
            <w:tcW w:w="914" w:type="dxa"/>
            <w:vAlign w:val="center"/>
          </w:tcPr>
          <w:p w14:paraId="4C1A3255">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14</w:t>
            </w:r>
          </w:p>
        </w:tc>
        <w:tc>
          <w:tcPr>
            <w:tcW w:w="3846" w:type="dxa"/>
            <w:vAlign w:val="center"/>
          </w:tcPr>
          <w:p w14:paraId="522F5AEA">
            <w:pPr>
              <w:ind w:firstLine="0" w:firstLineChars="0"/>
              <w:jc w:val="left"/>
              <w:rPr>
                <w:rFonts w:hint="eastAsia" w:ascii="宋体" w:hAnsi="宋体" w:eastAsia="宋体" w:cs="宋体"/>
                <w:sz w:val="24"/>
                <w:szCs w:val="24"/>
              </w:rPr>
            </w:pPr>
            <w:r>
              <w:rPr>
                <w:rFonts w:hint="eastAsia" w:ascii="宋体" w:hAnsi="宋体" w:eastAsia="宋体" w:cs="宋体"/>
                <w:sz w:val="24"/>
                <w:szCs w:val="24"/>
              </w:rPr>
              <w:t>男60周岁以下，女50周岁以下。</w:t>
            </w:r>
          </w:p>
          <w:p w14:paraId="5BC88E72">
            <w:pPr>
              <w:ind w:firstLine="0" w:firstLineChars="0"/>
              <w:jc w:val="left"/>
              <w:rPr>
                <w:rFonts w:hint="eastAsia" w:ascii="宋体" w:hAnsi="宋体" w:eastAsia="宋体" w:cs="宋体"/>
                <w:sz w:val="24"/>
                <w:szCs w:val="24"/>
              </w:rPr>
            </w:pPr>
            <w:r>
              <w:rPr>
                <w:rFonts w:hint="eastAsia" w:ascii="宋体" w:hAnsi="宋体" w:eastAsia="宋体" w:cs="宋体"/>
                <w:color w:val="000000"/>
                <w:sz w:val="24"/>
                <w:szCs w:val="24"/>
              </w:rPr>
              <w:t>1、保洁主管1人，45周岁以下</w:t>
            </w:r>
            <w:r>
              <w:rPr>
                <w:rFonts w:hint="eastAsia" w:ascii="宋体" w:hAnsi="宋体" w:eastAsia="宋体" w:cs="宋体"/>
                <w:sz w:val="24"/>
                <w:szCs w:val="24"/>
              </w:rPr>
              <w:t>（含45周岁），具有五年以上非住宅项目保洁管理工作经验，身体健康，持有卫生防疫部门或医疗机构颁发的健康证，具备《特种作业操作证（高处作业）》证书。</w:t>
            </w:r>
          </w:p>
          <w:p w14:paraId="24D66053">
            <w:pPr>
              <w:ind w:firstLine="0" w:firstLineChars="0"/>
              <w:jc w:val="left"/>
              <w:rPr>
                <w:rFonts w:hint="eastAsia" w:ascii="宋体" w:hAnsi="宋体" w:eastAsia="宋体" w:cs="宋体"/>
                <w:sz w:val="24"/>
                <w:szCs w:val="24"/>
              </w:rPr>
            </w:pPr>
            <w:r>
              <w:rPr>
                <w:rFonts w:hint="eastAsia" w:ascii="宋体" w:hAnsi="宋体" w:eastAsia="宋体" w:cs="宋体"/>
                <w:sz w:val="24"/>
                <w:szCs w:val="24"/>
              </w:rPr>
              <w:t>2、专项保洁2人，男，50周岁以下（含50周岁），持</w:t>
            </w:r>
            <w:bookmarkStart w:id="6" w:name="_Hlk89777085"/>
            <w:r>
              <w:rPr>
                <w:rFonts w:hint="eastAsia" w:ascii="宋体" w:hAnsi="宋体" w:eastAsia="宋体" w:cs="宋体"/>
                <w:sz w:val="24"/>
                <w:szCs w:val="24"/>
              </w:rPr>
              <w:t>《特种作业操作证（高处作业）》证书</w:t>
            </w:r>
            <w:bookmarkEnd w:id="6"/>
            <w:r>
              <w:rPr>
                <w:rFonts w:hint="eastAsia" w:ascii="宋体" w:hAnsi="宋体" w:eastAsia="宋体" w:cs="宋体"/>
                <w:sz w:val="24"/>
                <w:szCs w:val="24"/>
              </w:rPr>
              <w:t>，。</w:t>
            </w:r>
          </w:p>
          <w:p w14:paraId="403F34E0">
            <w:pPr>
              <w:ind w:firstLine="0" w:firstLineChars="0"/>
              <w:jc w:val="left"/>
              <w:rPr>
                <w:rFonts w:hint="eastAsia" w:ascii="宋体" w:hAnsi="宋体" w:eastAsia="宋体" w:cs="宋体"/>
                <w:sz w:val="24"/>
                <w:szCs w:val="24"/>
              </w:rPr>
            </w:pPr>
            <w:r>
              <w:rPr>
                <w:rFonts w:hint="eastAsia" w:ascii="宋体" w:hAnsi="宋体" w:eastAsia="宋体" w:cs="宋体"/>
                <w:sz w:val="24"/>
                <w:szCs w:val="24"/>
              </w:rPr>
              <w:t>3、普通保洁员11人，身体健康，无不良嗜好，身体健康，持有卫生防疫部门或医疗机构颁发的健康证。至少1人须具备持有天津市爱国卫生运动委员会颁发的《天津市病媒生物防制培训证书》上岗。</w:t>
            </w:r>
          </w:p>
        </w:tc>
        <w:tc>
          <w:tcPr>
            <w:tcW w:w="1219" w:type="dxa"/>
            <w:vAlign w:val="center"/>
          </w:tcPr>
          <w:p w14:paraId="2B9299A7">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1238" w:type="dxa"/>
            <w:vAlign w:val="center"/>
          </w:tcPr>
          <w:p w14:paraId="45ACCE4E">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六天工作制，正常班</w:t>
            </w:r>
          </w:p>
        </w:tc>
      </w:tr>
      <w:tr w14:paraId="3124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956" w:type="dxa"/>
            <w:vAlign w:val="center"/>
          </w:tcPr>
          <w:p w14:paraId="7BD67965">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241" w:type="dxa"/>
            <w:vAlign w:val="center"/>
          </w:tcPr>
          <w:p w14:paraId="29F31A8A">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秩序维护</w:t>
            </w:r>
          </w:p>
        </w:tc>
        <w:tc>
          <w:tcPr>
            <w:tcW w:w="914" w:type="dxa"/>
            <w:vAlign w:val="center"/>
          </w:tcPr>
          <w:p w14:paraId="00EC9D2A">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21</w:t>
            </w:r>
          </w:p>
        </w:tc>
        <w:tc>
          <w:tcPr>
            <w:tcW w:w="3846" w:type="dxa"/>
            <w:vAlign w:val="center"/>
          </w:tcPr>
          <w:p w14:paraId="0C07DE3D">
            <w:pPr>
              <w:ind w:firstLine="0" w:firstLineChars="0"/>
              <w:jc w:val="left"/>
              <w:rPr>
                <w:rFonts w:hint="eastAsia" w:ascii="宋体" w:hAnsi="宋体" w:eastAsia="宋体" w:cs="宋体"/>
                <w:sz w:val="24"/>
                <w:szCs w:val="24"/>
              </w:rPr>
            </w:pPr>
            <w:bookmarkStart w:id="7" w:name="_Hlk89777101"/>
            <w:r>
              <w:rPr>
                <w:rFonts w:hint="eastAsia" w:ascii="宋体" w:hAnsi="宋体" w:eastAsia="宋体" w:cs="宋体"/>
                <w:sz w:val="24"/>
                <w:szCs w:val="24"/>
              </w:rPr>
              <w:t>1、秩序主管1人，男，45周岁以下（含45周岁），大专及以上学历，持《职业资格证书（建（构）筑物消防员或消防设施操作员）》及《保安员证》上岗，五年以上非住宅秩序维护管理经验，身体健康，持有卫生防疫部门或医疗机构颁发的健康证。</w:t>
            </w:r>
          </w:p>
          <w:p w14:paraId="354C436C">
            <w:pPr>
              <w:ind w:firstLine="0" w:firstLineChars="0"/>
              <w:jc w:val="left"/>
              <w:rPr>
                <w:rFonts w:hint="eastAsia" w:ascii="宋体" w:hAnsi="宋体" w:eastAsia="宋体" w:cs="宋体"/>
                <w:sz w:val="24"/>
                <w:szCs w:val="24"/>
              </w:rPr>
            </w:pPr>
            <w:r>
              <w:rPr>
                <w:rFonts w:hint="eastAsia" w:ascii="宋体" w:hAnsi="宋体" w:eastAsia="宋体" w:cs="宋体"/>
                <w:sz w:val="24"/>
                <w:szCs w:val="24"/>
              </w:rPr>
              <w:t>2、秩序维护员（秩序维护岗）12人，身高170CM以上，退伍军人优先。50周岁以下（含50周岁），持有公安机关或人力资源和社会保障局颁发的《保安员证》上岗及卫生防疫部门或医疗机构颁发的健康证。</w:t>
            </w:r>
            <w:bookmarkEnd w:id="7"/>
          </w:p>
          <w:p w14:paraId="2C9B388D">
            <w:pPr>
              <w:ind w:firstLine="0" w:firstLineChars="0"/>
              <w:jc w:val="left"/>
              <w:rPr>
                <w:rFonts w:hint="eastAsia" w:ascii="宋体" w:hAnsi="宋体" w:eastAsia="宋体" w:cs="宋体"/>
                <w:sz w:val="24"/>
                <w:szCs w:val="24"/>
              </w:rPr>
            </w:pPr>
            <w:r>
              <w:rPr>
                <w:rFonts w:hint="eastAsia" w:ascii="宋体" w:hAnsi="宋体" w:eastAsia="宋体" w:cs="宋体"/>
                <w:sz w:val="24"/>
                <w:szCs w:val="24"/>
              </w:rPr>
              <w:t>3、秩序维护员（安检岗）2人，50周岁以下（含50周岁），持有人力资源和社会保障局颁发的《职业资格证书（保安员）》及卫生防疫部门或医疗机构颁发的健康证。</w:t>
            </w:r>
          </w:p>
          <w:p w14:paraId="68A86179">
            <w:pPr>
              <w:ind w:firstLine="0" w:firstLineChars="0"/>
              <w:jc w:val="left"/>
              <w:rPr>
                <w:rFonts w:hint="eastAsia" w:ascii="宋体" w:hAnsi="宋体" w:eastAsia="宋体" w:cs="宋体"/>
                <w:sz w:val="24"/>
                <w:szCs w:val="24"/>
              </w:rPr>
            </w:pPr>
            <w:r>
              <w:rPr>
                <w:rFonts w:hint="eastAsia" w:ascii="宋体" w:hAnsi="宋体" w:eastAsia="宋体" w:cs="宋体"/>
                <w:sz w:val="24"/>
                <w:szCs w:val="24"/>
              </w:rPr>
              <w:t>4、设置安全监控室，配备秩序维护员（安全监控岗）6人，50周岁以下（含50周岁），持《职业资格证书（建（构）筑物消防员或消防设施操作员）》及卫生防疫部门或医疗机构颁发的健康证。所有人员均需要熟练使用消防器材，熟练应对防汛等关于安全的各种工作。</w:t>
            </w:r>
          </w:p>
        </w:tc>
        <w:tc>
          <w:tcPr>
            <w:tcW w:w="1219" w:type="dxa"/>
            <w:vAlign w:val="center"/>
          </w:tcPr>
          <w:p w14:paraId="721A5166">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1238" w:type="dxa"/>
            <w:vAlign w:val="center"/>
          </w:tcPr>
          <w:p w14:paraId="386CE7E3">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六天工作制，24小时服务</w:t>
            </w:r>
          </w:p>
        </w:tc>
      </w:tr>
      <w:tr w14:paraId="2FFD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956" w:type="dxa"/>
            <w:vAlign w:val="center"/>
          </w:tcPr>
          <w:p w14:paraId="3F5A3B65">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241" w:type="dxa"/>
            <w:vAlign w:val="center"/>
          </w:tcPr>
          <w:p w14:paraId="286763D1">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工程</w:t>
            </w:r>
          </w:p>
        </w:tc>
        <w:tc>
          <w:tcPr>
            <w:tcW w:w="914" w:type="dxa"/>
            <w:vAlign w:val="center"/>
          </w:tcPr>
          <w:p w14:paraId="2EBC7E78">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3846" w:type="dxa"/>
            <w:vAlign w:val="center"/>
          </w:tcPr>
          <w:p w14:paraId="54A66FAD">
            <w:pPr>
              <w:ind w:firstLine="0" w:firstLineChars="0"/>
              <w:jc w:val="left"/>
              <w:rPr>
                <w:rFonts w:hint="eastAsia" w:ascii="宋体" w:hAnsi="宋体" w:eastAsia="宋体" w:cs="宋体"/>
                <w:sz w:val="24"/>
                <w:szCs w:val="24"/>
              </w:rPr>
            </w:pPr>
            <w:bookmarkStart w:id="8" w:name="_Hlk89777154"/>
            <w:r>
              <w:rPr>
                <w:rFonts w:hint="eastAsia" w:ascii="宋体" w:hAnsi="宋体" w:eastAsia="宋体" w:cs="宋体"/>
                <w:sz w:val="24"/>
                <w:szCs w:val="24"/>
              </w:rPr>
              <w:t>1、工程部主管1人，50周岁以下（含50周岁），具备高级工程师职称、持有在有效期内《特种设备安全管理和作业人员证（电梯安全管理或特种设备安全管理）》、《特种作业操作证（制冷与空调作业）》、《特种作业操作证（电工作业）》，五年（或以上）非住宅项目工程管理经验，身体健康，持有卫生防疫部门或医疗机构颁发的健康证。</w:t>
            </w:r>
            <w:bookmarkEnd w:id="8"/>
            <w:bookmarkStart w:id="9" w:name="_Hlk89777173"/>
          </w:p>
          <w:p w14:paraId="6AA40EE9">
            <w:pPr>
              <w:ind w:firstLine="0" w:firstLineChars="0"/>
              <w:jc w:val="left"/>
              <w:rPr>
                <w:rFonts w:hint="eastAsia" w:ascii="宋体" w:hAnsi="宋体" w:eastAsia="宋体" w:cs="宋体"/>
                <w:sz w:val="24"/>
                <w:szCs w:val="24"/>
              </w:rPr>
            </w:pPr>
            <w:r>
              <w:rPr>
                <w:rFonts w:hint="eastAsia" w:ascii="宋体" w:hAnsi="宋体" w:eastAsia="宋体" w:cs="宋体"/>
                <w:sz w:val="24"/>
                <w:szCs w:val="24"/>
              </w:rPr>
              <w:t>2、综合维修员3人，50周岁（以下含50周岁），持《特种作业操作证（低压电工作业）》上岗。</w:t>
            </w:r>
            <w:bookmarkStart w:id="10" w:name="_Hlk93246273"/>
            <w:r>
              <w:rPr>
                <w:rFonts w:hint="eastAsia" w:ascii="宋体" w:hAnsi="宋体" w:eastAsia="宋体" w:cs="宋体"/>
                <w:sz w:val="24"/>
                <w:szCs w:val="24"/>
              </w:rPr>
              <w:t>其中至少1人同时持有《特种作业操作证（焊接与热切割作业）》</w:t>
            </w:r>
            <w:bookmarkEnd w:id="10"/>
            <w:r>
              <w:rPr>
                <w:rFonts w:hint="eastAsia" w:ascii="宋体" w:hAnsi="宋体" w:eastAsia="宋体" w:cs="宋体"/>
                <w:sz w:val="24"/>
                <w:szCs w:val="24"/>
              </w:rPr>
              <w:t>，至少1人同时持有《特种作业操作证（高处作业）》。</w:t>
            </w:r>
          </w:p>
          <w:p w14:paraId="50AD8348">
            <w:pPr>
              <w:ind w:firstLine="0" w:firstLineChars="0"/>
              <w:jc w:val="left"/>
              <w:rPr>
                <w:rFonts w:hint="eastAsia" w:ascii="宋体" w:hAnsi="宋体" w:eastAsia="宋体" w:cs="宋体"/>
                <w:sz w:val="24"/>
                <w:szCs w:val="24"/>
              </w:rPr>
            </w:pPr>
            <w:r>
              <w:rPr>
                <w:rFonts w:hint="eastAsia" w:ascii="宋体" w:hAnsi="宋体" w:eastAsia="宋体" w:cs="宋体"/>
                <w:sz w:val="24"/>
                <w:szCs w:val="24"/>
              </w:rPr>
              <w:t>3、弱电工兼会议系统保障人员3人，50周岁（含50周岁）以下，持《特种作业操作证（电工作业）》上岗，至少1人同时持有《职业资格证书（计算机网络管理员）》证书，能够熟练调试多媒体设备。</w:t>
            </w:r>
            <w:bookmarkEnd w:id="9"/>
          </w:p>
        </w:tc>
        <w:tc>
          <w:tcPr>
            <w:tcW w:w="1219" w:type="dxa"/>
            <w:vAlign w:val="center"/>
          </w:tcPr>
          <w:p w14:paraId="28AF8BEE">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1238" w:type="dxa"/>
            <w:vAlign w:val="center"/>
          </w:tcPr>
          <w:p w14:paraId="53CB3931">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六天工作制，24小时服务</w:t>
            </w:r>
          </w:p>
        </w:tc>
      </w:tr>
      <w:tr w14:paraId="6B1E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956" w:type="dxa"/>
            <w:vAlign w:val="center"/>
          </w:tcPr>
          <w:p w14:paraId="6084803D">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1241" w:type="dxa"/>
            <w:vAlign w:val="center"/>
          </w:tcPr>
          <w:p w14:paraId="0D99D6CF">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会议服务部</w:t>
            </w:r>
          </w:p>
        </w:tc>
        <w:tc>
          <w:tcPr>
            <w:tcW w:w="914" w:type="dxa"/>
            <w:vAlign w:val="center"/>
          </w:tcPr>
          <w:p w14:paraId="20268B10">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3846" w:type="dxa"/>
            <w:vAlign w:val="center"/>
          </w:tcPr>
          <w:p w14:paraId="3036497E">
            <w:pPr>
              <w:ind w:firstLine="0" w:firstLineChars="0"/>
              <w:jc w:val="left"/>
              <w:rPr>
                <w:rFonts w:hint="eastAsia" w:ascii="宋体" w:hAnsi="宋体" w:eastAsia="宋体" w:cs="宋体"/>
                <w:sz w:val="24"/>
                <w:szCs w:val="24"/>
              </w:rPr>
            </w:pPr>
            <w:r>
              <w:rPr>
                <w:rFonts w:hint="eastAsia" w:ascii="宋体" w:hAnsi="宋体" w:eastAsia="宋体" w:cs="宋体"/>
                <w:sz w:val="24"/>
                <w:szCs w:val="24"/>
              </w:rPr>
              <w:t>1、会议服务部主管1人：女，形象气质佳，本科以上学历，35周岁（以下含35周岁），五年以上非住宅会议服务管理经验，身体健康，持有卫生防疫部门或医疗机构颁发的健康证。</w:t>
            </w:r>
          </w:p>
          <w:p w14:paraId="7CAE1F3C">
            <w:pPr>
              <w:ind w:firstLine="0" w:firstLineChars="0"/>
              <w:jc w:val="left"/>
              <w:rPr>
                <w:rFonts w:hint="eastAsia" w:ascii="宋体" w:hAnsi="宋体" w:eastAsia="宋体" w:cs="宋体"/>
                <w:sz w:val="24"/>
                <w:szCs w:val="24"/>
              </w:rPr>
            </w:pPr>
            <w:r>
              <w:rPr>
                <w:rFonts w:hint="eastAsia" w:ascii="宋体" w:hAnsi="宋体" w:eastAsia="宋体" w:cs="宋体"/>
                <w:sz w:val="24"/>
                <w:szCs w:val="24"/>
              </w:rPr>
              <w:t>2、会议服务人员8人：女，大专以上学历，形象气质佳，35周岁以下（含35周岁），165cm以上，身体健康，持有卫生防疫部门或医疗机构颁发的健康证。</w:t>
            </w:r>
          </w:p>
          <w:p w14:paraId="1DE12C7E">
            <w:pPr>
              <w:ind w:firstLine="0" w:firstLineChars="0"/>
              <w:jc w:val="left"/>
              <w:rPr>
                <w:rFonts w:hint="eastAsia" w:ascii="宋体" w:hAnsi="宋体" w:eastAsia="宋体" w:cs="宋体"/>
                <w:sz w:val="24"/>
                <w:szCs w:val="24"/>
              </w:rPr>
            </w:pPr>
            <w:r>
              <w:rPr>
                <w:rFonts w:hint="eastAsia" w:ascii="宋体" w:hAnsi="宋体" w:eastAsia="宋体" w:cs="宋体"/>
                <w:sz w:val="24"/>
                <w:szCs w:val="24"/>
              </w:rPr>
              <w:t>每天要求24小时备班2人。满足临时会议要求。</w:t>
            </w:r>
          </w:p>
        </w:tc>
        <w:tc>
          <w:tcPr>
            <w:tcW w:w="1219" w:type="dxa"/>
            <w:vAlign w:val="center"/>
          </w:tcPr>
          <w:p w14:paraId="3BD10963">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1238" w:type="dxa"/>
            <w:vAlign w:val="center"/>
          </w:tcPr>
          <w:p w14:paraId="6441BE4F">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六天工作制，正常班</w:t>
            </w:r>
          </w:p>
        </w:tc>
      </w:tr>
      <w:tr w14:paraId="0A3C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97" w:type="dxa"/>
            <w:gridSpan w:val="2"/>
            <w:vAlign w:val="center"/>
          </w:tcPr>
          <w:p w14:paraId="30A6DFAB">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合计</w:t>
            </w:r>
          </w:p>
        </w:tc>
        <w:tc>
          <w:tcPr>
            <w:tcW w:w="7228" w:type="dxa"/>
            <w:gridSpan w:val="5"/>
            <w:vAlign w:val="center"/>
          </w:tcPr>
          <w:p w14:paraId="4D228022">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不少于53人</w:t>
            </w:r>
          </w:p>
        </w:tc>
      </w:tr>
    </w:tbl>
    <w:p w14:paraId="13BE974F">
      <w:pPr>
        <w:ind w:firstLine="480"/>
        <w:rPr>
          <w:rFonts w:hint="eastAsia" w:ascii="宋体" w:hAnsi="宋体" w:eastAsia="宋体" w:cs="宋体"/>
          <w:sz w:val="24"/>
          <w:szCs w:val="24"/>
        </w:rPr>
      </w:pPr>
      <w:r>
        <w:rPr>
          <w:rFonts w:hint="eastAsia" w:ascii="宋体" w:hAnsi="宋体" w:eastAsia="宋体" w:cs="宋体"/>
          <w:sz w:val="24"/>
          <w:szCs w:val="24"/>
        </w:rPr>
        <w:t>要求：每天须有1名管理人员24小时值班，处理夜间临时性工作。</w:t>
      </w:r>
    </w:p>
    <w:p w14:paraId="609E43FF">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（二）天津市河东区小张贵庄路62号办公区</w:t>
      </w:r>
    </w:p>
    <w:tbl>
      <w:tblPr>
        <w:tblStyle w:val="11"/>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241"/>
        <w:gridCol w:w="914"/>
        <w:gridCol w:w="3846"/>
        <w:gridCol w:w="1219"/>
        <w:gridCol w:w="1238"/>
        <w:gridCol w:w="11"/>
      </w:tblGrid>
      <w:tr w14:paraId="15C3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804" w:type="dxa"/>
            <w:vAlign w:val="center"/>
          </w:tcPr>
          <w:p w14:paraId="10CF809F">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41" w:type="dxa"/>
            <w:vAlign w:val="center"/>
          </w:tcPr>
          <w:p w14:paraId="0B3BEF8A">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岗位名称</w:t>
            </w:r>
          </w:p>
        </w:tc>
        <w:tc>
          <w:tcPr>
            <w:tcW w:w="914" w:type="dxa"/>
            <w:vAlign w:val="center"/>
          </w:tcPr>
          <w:p w14:paraId="33BCB4A0">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人数</w:t>
            </w:r>
          </w:p>
        </w:tc>
        <w:tc>
          <w:tcPr>
            <w:tcW w:w="3846" w:type="dxa"/>
            <w:vAlign w:val="center"/>
          </w:tcPr>
          <w:p w14:paraId="4CEB6051">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要求</w:t>
            </w:r>
          </w:p>
        </w:tc>
        <w:tc>
          <w:tcPr>
            <w:tcW w:w="1219" w:type="dxa"/>
            <w:vAlign w:val="center"/>
          </w:tcPr>
          <w:p w14:paraId="7C258BA5">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是否接受退休人员</w:t>
            </w:r>
          </w:p>
        </w:tc>
        <w:tc>
          <w:tcPr>
            <w:tcW w:w="1238" w:type="dxa"/>
            <w:vAlign w:val="center"/>
          </w:tcPr>
          <w:p w14:paraId="2D4D7D2F">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工作时间</w:t>
            </w:r>
          </w:p>
        </w:tc>
      </w:tr>
      <w:tr w14:paraId="5F18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804" w:type="dxa"/>
            <w:vAlign w:val="center"/>
          </w:tcPr>
          <w:p w14:paraId="05399A16">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241" w:type="dxa"/>
            <w:vAlign w:val="center"/>
          </w:tcPr>
          <w:p w14:paraId="2956230D">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项目主管</w:t>
            </w:r>
          </w:p>
        </w:tc>
        <w:tc>
          <w:tcPr>
            <w:tcW w:w="914" w:type="dxa"/>
            <w:vAlign w:val="center"/>
          </w:tcPr>
          <w:p w14:paraId="21FE4E4B">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846" w:type="dxa"/>
            <w:vAlign w:val="center"/>
          </w:tcPr>
          <w:p w14:paraId="640AFC4A">
            <w:pPr>
              <w:ind w:firstLine="0" w:firstLineChars="0"/>
              <w:rPr>
                <w:rFonts w:hint="eastAsia" w:ascii="宋体" w:hAnsi="宋体" w:eastAsia="宋体" w:cs="宋体"/>
                <w:sz w:val="24"/>
                <w:szCs w:val="24"/>
              </w:rPr>
            </w:pPr>
            <w:r>
              <w:rPr>
                <w:rFonts w:hint="eastAsia" w:ascii="宋体" w:hAnsi="宋体" w:eastAsia="宋体" w:cs="宋体"/>
                <w:sz w:val="24"/>
                <w:szCs w:val="24"/>
              </w:rPr>
              <w:t>45周岁以下（含45周岁），本科以上（含本科）学历，中共党员优先，不得兼任其他项目。</w:t>
            </w:r>
          </w:p>
          <w:p w14:paraId="0CC8CAC4">
            <w:pPr>
              <w:ind w:firstLine="0" w:firstLineChars="0"/>
              <w:rPr>
                <w:rFonts w:hint="eastAsia" w:ascii="宋体" w:hAnsi="宋体" w:eastAsia="宋体" w:cs="宋体"/>
                <w:sz w:val="24"/>
                <w:szCs w:val="24"/>
              </w:rPr>
            </w:pPr>
            <w:r>
              <w:rPr>
                <w:rFonts w:hint="eastAsia" w:ascii="宋体" w:hAnsi="宋体" w:eastAsia="宋体" w:cs="宋体"/>
                <w:sz w:val="24"/>
                <w:szCs w:val="24"/>
              </w:rPr>
              <w:t>全权代表中标供应商与采购人保持密切配合并保证所承包区域服务达到管理要求，负责统筹协调管理保洁服务、秩序维护、日常零星维修服务。</w:t>
            </w:r>
          </w:p>
          <w:p w14:paraId="66D28C58">
            <w:pPr>
              <w:ind w:firstLine="0" w:firstLineChars="0"/>
              <w:rPr>
                <w:rFonts w:hint="eastAsia" w:ascii="宋体" w:hAnsi="宋体" w:eastAsia="宋体" w:cs="宋体"/>
                <w:sz w:val="24"/>
                <w:szCs w:val="24"/>
              </w:rPr>
            </w:pPr>
            <w:r>
              <w:rPr>
                <w:rFonts w:hint="eastAsia" w:ascii="宋体" w:hAnsi="宋体" w:eastAsia="宋体" w:cs="宋体"/>
                <w:sz w:val="24"/>
                <w:szCs w:val="24"/>
              </w:rPr>
              <w:t>五年（或以上）非住宅物业管理经验。</w:t>
            </w:r>
          </w:p>
          <w:p w14:paraId="717A435C">
            <w:pPr>
              <w:ind w:firstLine="0" w:firstLineChars="0"/>
              <w:rPr>
                <w:rFonts w:hint="eastAsia" w:ascii="宋体" w:hAnsi="宋体" w:eastAsia="宋体" w:cs="宋体"/>
                <w:sz w:val="24"/>
                <w:szCs w:val="24"/>
              </w:rPr>
            </w:pPr>
            <w:r>
              <w:rPr>
                <w:rFonts w:hint="eastAsia" w:ascii="宋体" w:hAnsi="宋体" w:eastAsia="宋体" w:cs="宋体"/>
                <w:sz w:val="24"/>
                <w:szCs w:val="24"/>
              </w:rPr>
              <w:t>身体健康，持有卫生防疫部门或医疗机构颁发的健康证。</w:t>
            </w:r>
          </w:p>
        </w:tc>
        <w:tc>
          <w:tcPr>
            <w:tcW w:w="1219" w:type="dxa"/>
            <w:vAlign w:val="center"/>
          </w:tcPr>
          <w:p w14:paraId="4ED01DE5">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1238" w:type="dxa"/>
            <w:vAlign w:val="center"/>
          </w:tcPr>
          <w:p w14:paraId="66DB5FF4">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六天工作制，正常班</w:t>
            </w:r>
          </w:p>
        </w:tc>
      </w:tr>
      <w:tr w14:paraId="32B3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804" w:type="dxa"/>
            <w:vAlign w:val="center"/>
          </w:tcPr>
          <w:p w14:paraId="7587E3FA">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241" w:type="dxa"/>
            <w:vAlign w:val="center"/>
          </w:tcPr>
          <w:p w14:paraId="63B7F237">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保洁</w:t>
            </w:r>
          </w:p>
        </w:tc>
        <w:tc>
          <w:tcPr>
            <w:tcW w:w="914" w:type="dxa"/>
            <w:vAlign w:val="center"/>
          </w:tcPr>
          <w:p w14:paraId="492D844E">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846" w:type="dxa"/>
            <w:vAlign w:val="center"/>
          </w:tcPr>
          <w:p w14:paraId="15579291">
            <w:pPr>
              <w:ind w:firstLine="0" w:firstLineChars="0"/>
              <w:jc w:val="left"/>
              <w:rPr>
                <w:rFonts w:hint="eastAsia" w:ascii="宋体" w:hAnsi="宋体" w:eastAsia="宋体" w:cs="宋体"/>
                <w:sz w:val="24"/>
                <w:szCs w:val="24"/>
              </w:rPr>
            </w:pPr>
            <w:r>
              <w:rPr>
                <w:rFonts w:hint="eastAsia" w:ascii="宋体" w:hAnsi="宋体" w:eastAsia="宋体" w:cs="宋体"/>
                <w:sz w:val="24"/>
                <w:szCs w:val="24"/>
              </w:rPr>
              <w:t>保洁员3人，男60周岁以下，女50周岁以下，身体健康，无不良嗜好，身体健康，持有卫生防疫部门或医疗机构颁发的健康证。</w:t>
            </w:r>
          </w:p>
          <w:p w14:paraId="5849D3D1">
            <w:pPr>
              <w:ind w:firstLine="0" w:firstLineChars="0"/>
              <w:jc w:val="left"/>
              <w:rPr>
                <w:rFonts w:hint="eastAsia" w:ascii="宋体" w:hAnsi="宋体" w:eastAsia="宋体" w:cs="宋体"/>
                <w:sz w:val="24"/>
                <w:szCs w:val="24"/>
              </w:rPr>
            </w:pPr>
            <w:r>
              <w:rPr>
                <w:rFonts w:hint="eastAsia" w:ascii="宋体" w:hAnsi="宋体" w:eastAsia="宋体" w:cs="宋体"/>
                <w:sz w:val="24"/>
                <w:szCs w:val="24"/>
              </w:rPr>
              <w:t>1、专项保洁：1人持《特种作业操作证（高处作业）》证书。</w:t>
            </w:r>
          </w:p>
          <w:p w14:paraId="391A74B9">
            <w:pPr>
              <w:ind w:firstLine="0" w:firstLineChars="0"/>
              <w:jc w:val="left"/>
              <w:rPr>
                <w:rFonts w:hint="eastAsia" w:ascii="宋体" w:hAnsi="宋体" w:eastAsia="宋体" w:cs="宋体"/>
                <w:sz w:val="24"/>
                <w:szCs w:val="24"/>
              </w:rPr>
            </w:pPr>
            <w:r>
              <w:rPr>
                <w:rFonts w:hint="eastAsia" w:ascii="宋体" w:hAnsi="宋体" w:eastAsia="宋体" w:cs="宋体"/>
                <w:sz w:val="24"/>
                <w:szCs w:val="24"/>
              </w:rPr>
              <w:t>2、普通保洁员2人，身体健康，持有卫生防疫部门或医疗机构颁发的健康证。至少1人具备持有天津市爱国卫生运动委员会颁发的《天津市病媒生物防制培训证书》上岗。</w:t>
            </w:r>
          </w:p>
        </w:tc>
        <w:tc>
          <w:tcPr>
            <w:tcW w:w="1219" w:type="dxa"/>
            <w:vAlign w:val="center"/>
          </w:tcPr>
          <w:p w14:paraId="220D70A4">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1238" w:type="dxa"/>
            <w:vAlign w:val="center"/>
          </w:tcPr>
          <w:p w14:paraId="2D5C5B04">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六天工作制，正常班</w:t>
            </w:r>
          </w:p>
        </w:tc>
      </w:tr>
      <w:tr w14:paraId="4867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804" w:type="dxa"/>
            <w:vAlign w:val="center"/>
          </w:tcPr>
          <w:p w14:paraId="3B8079C0">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241" w:type="dxa"/>
            <w:vAlign w:val="center"/>
          </w:tcPr>
          <w:p w14:paraId="03577376">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秩序维护</w:t>
            </w:r>
          </w:p>
        </w:tc>
        <w:tc>
          <w:tcPr>
            <w:tcW w:w="914" w:type="dxa"/>
            <w:vAlign w:val="center"/>
          </w:tcPr>
          <w:p w14:paraId="321E4DB5">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3846" w:type="dxa"/>
            <w:vAlign w:val="center"/>
          </w:tcPr>
          <w:p w14:paraId="1A918994">
            <w:pPr>
              <w:ind w:firstLine="0" w:firstLineChars="0"/>
              <w:jc w:val="left"/>
              <w:rPr>
                <w:rFonts w:hint="eastAsia" w:ascii="宋体" w:hAnsi="宋体" w:eastAsia="宋体" w:cs="宋体"/>
                <w:sz w:val="24"/>
                <w:szCs w:val="24"/>
              </w:rPr>
            </w:pPr>
            <w:r>
              <w:rPr>
                <w:rFonts w:hint="eastAsia" w:ascii="宋体" w:hAnsi="宋体" w:eastAsia="宋体" w:cs="宋体"/>
                <w:sz w:val="24"/>
                <w:szCs w:val="24"/>
              </w:rPr>
              <w:t>秩序维护（秩序维护岗）5人，男，身高170CM以上，退伍军人优先，50周岁以下（含50周岁）。持有公安机关或人力资源和社会保障局颁发的《保安员证》及卫生防疫部门或医疗机构颁发的健康证。</w:t>
            </w:r>
          </w:p>
        </w:tc>
        <w:tc>
          <w:tcPr>
            <w:tcW w:w="1219" w:type="dxa"/>
            <w:vAlign w:val="center"/>
          </w:tcPr>
          <w:p w14:paraId="37C85519">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1238" w:type="dxa"/>
            <w:vAlign w:val="center"/>
          </w:tcPr>
          <w:p w14:paraId="30E0633D">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六天工作制，24小时服务</w:t>
            </w:r>
          </w:p>
        </w:tc>
      </w:tr>
      <w:tr w14:paraId="03DC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804" w:type="dxa"/>
            <w:vAlign w:val="center"/>
          </w:tcPr>
          <w:p w14:paraId="3BD33077">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241" w:type="dxa"/>
            <w:vAlign w:val="center"/>
          </w:tcPr>
          <w:p w14:paraId="7FB3051B">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工程</w:t>
            </w:r>
          </w:p>
        </w:tc>
        <w:tc>
          <w:tcPr>
            <w:tcW w:w="914" w:type="dxa"/>
            <w:vAlign w:val="center"/>
          </w:tcPr>
          <w:p w14:paraId="61328F0A">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846" w:type="dxa"/>
            <w:vAlign w:val="center"/>
          </w:tcPr>
          <w:p w14:paraId="1D3E92E2">
            <w:pPr>
              <w:ind w:firstLine="0" w:firstLineChars="0"/>
              <w:jc w:val="left"/>
              <w:rPr>
                <w:rFonts w:hint="eastAsia" w:ascii="宋体" w:hAnsi="宋体" w:eastAsia="宋体" w:cs="宋体"/>
                <w:sz w:val="24"/>
                <w:szCs w:val="24"/>
              </w:rPr>
            </w:pPr>
            <w:r>
              <w:rPr>
                <w:rFonts w:hint="eastAsia" w:ascii="宋体" w:hAnsi="宋体" w:eastAsia="宋体" w:cs="宋体"/>
                <w:sz w:val="24"/>
                <w:szCs w:val="24"/>
              </w:rPr>
              <w:t>综合维修工1人，男，50周岁以下（含50周岁），持《特种作业操作证（低压电工作业）》和《特种作业操作证（高压电工作业）》上岗。</w:t>
            </w:r>
          </w:p>
        </w:tc>
        <w:tc>
          <w:tcPr>
            <w:tcW w:w="1219" w:type="dxa"/>
            <w:vAlign w:val="center"/>
          </w:tcPr>
          <w:p w14:paraId="7CABE2BA">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1238" w:type="dxa"/>
            <w:vAlign w:val="center"/>
          </w:tcPr>
          <w:p w14:paraId="6C606C88">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六天工作制，24小时服务</w:t>
            </w:r>
          </w:p>
        </w:tc>
      </w:tr>
      <w:tr w14:paraId="0B5E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45" w:type="dxa"/>
            <w:gridSpan w:val="2"/>
            <w:vAlign w:val="center"/>
          </w:tcPr>
          <w:p w14:paraId="1E9ACFEE">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合计</w:t>
            </w:r>
          </w:p>
        </w:tc>
        <w:tc>
          <w:tcPr>
            <w:tcW w:w="7228" w:type="dxa"/>
            <w:gridSpan w:val="5"/>
            <w:vAlign w:val="center"/>
          </w:tcPr>
          <w:p w14:paraId="13587386">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不少于10人</w:t>
            </w:r>
          </w:p>
        </w:tc>
      </w:tr>
    </w:tbl>
    <w:p w14:paraId="55785DD5">
      <w:pPr>
        <w:ind w:firstLine="480"/>
        <w:rPr>
          <w:rFonts w:hint="eastAsia" w:ascii="宋体" w:hAnsi="宋体" w:eastAsia="宋体" w:cs="宋体"/>
          <w:sz w:val="24"/>
          <w:szCs w:val="24"/>
        </w:rPr>
      </w:pPr>
      <w:r>
        <w:rPr>
          <w:rFonts w:hint="eastAsia" w:ascii="宋体" w:hAnsi="宋体" w:eastAsia="宋体" w:cs="宋体"/>
          <w:sz w:val="24"/>
          <w:szCs w:val="24"/>
        </w:rPr>
        <w:t>要求：每天安排1名负责人24小时值班，处理夜间临时性工作。</w:t>
      </w:r>
    </w:p>
    <w:p w14:paraId="13EEF84C">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（三）天津市河东区津塘公路40号增15号办公区</w:t>
      </w:r>
    </w:p>
    <w:tbl>
      <w:tblPr>
        <w:tblStyle w:val="11"/>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41"/>
        <w:gridCol w:w="914"/>
        <w:gridCol w:w="3846"/>
        <w:gridCol w:w="1219"/>
        <w:gridCol w:w="1238"/>
        <w:gridCol w:w="11"/>
      </w:tblGrid>
      <w:tr w14:paraId="56C3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657" w:type="dxa"/>
            <w:vAlign w:val="center"/>
          </w:tcPr>
          <w:p w14:paraId="565698C8">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41" w:type="dxa"/>
            <w:vAlign w:val="center"/>
          </w:tcPr>
          <w:p w14:paraId="2D90B9DB">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岗位名称</w:t>
            </w:r>
          </w:p>
        </w:tc>
        <w:tc>
          <w:tcPr>
            <w:tcW w:w="914" w:type="dxa"/>
            <w:vAlign w:val="center"/>
          </w:tcPr>
          <w:p w14:paraId="02592029">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人数</w:t>
            </w:r>
          </w:p>
        </w:tc>
        <w:tc>
          <w:tcPr>
            <w:tcW w:w="3846" w:type="dxa"/>
            <w:vAlign w:val="center"/>
          </w:tcPr>
          <w:p w14:paraId="733CB161">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要求</w:t>
            </w:r>
          </w:p>
        </w:tc>
        <w:tc>
          <w:tcPr>
            <w:tcW w:w="1219" w:type="dxa"/>
            <w:vAlign w:val="center"/>
          </w:tcPr>
          <w:p w14:paraId="04705C0F">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是否接受退休人员</w:t>
            </w:r>
          </w:p>
        </w:tc>
        <w:tc>
          <w:tcPr>
            <w:tcW w:w="1238" w:type="dxa"/>
            <w:vAlign w:val="center"/>
          </w:tcPr>
          <w:p w14:paraId="7F847F0B">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工作时间</w:t>
            </w:r>
          </w:p>
        </w:tc>
      </w:tr>
      <w:tr w14:paraId="41C2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657" w:type="dxa"/>
            <w:vAlign w:val="center"/>
          </w:tcPr>
          <w:p w14:paraId="1CDF5D06">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241" w:type="dxa"/>
            <w:vAlign w:val="center"/>
          </w:tcPr>
          <w:p w14:paraId="089D2A80">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项目主管</w:t>
            </w:r>
          </w:p>
        </w:tc>
        <w:tc>
          <w:tcPr>
            <w:tcW w:w="914" w:type="dxa"/>
            <w:vAlign w:val="center"/>
          </w:tcPr>
          <w:p w14:paraId="0F7F1FF3">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846" w:type="dxa"/>
            <w:vAlign w:val="center"/>
          </w:tcPr>
          <w:p w14:paraId="1A3F4D43">
            <w:pPr>
              <w:ind w:firstLine="0" w:firstLineChars="0"/>
              <w:rPr>
                <w:rFonts w:hint="eastAsia" w:ascii="宋体" w:hAnsi="宋体" w:eastAsia="宋体" w:cs="宋体"/>
                <w:sz w:val="24"/>
                <w:szCs w:val="24"/>
              </w:rPr>
            </w:pPr>
            <w:r>
              <w:rPr>
                <w:rFonts w:hint="eastAsia" w:ascii="宋体" w:hAnsi="宋体" w:eastAsia="宋体" w:cs="宋体"/>
                <w:sz w:val="24"/>
                <w:szCs w:val="24"/>
              </w:rPr>
              <w:t>45周岁以下（含45周岁），本科以上（含本科）学历，中共党员优先，不得兼任其他项目。</w:t>
            </w:r>
          </w:p>
          <w:p w14:paraId="1F951DC7">
            <w:pPr>
              <w:ind w:firstLine="0" w:firstLineChars="0"/>
              <w:rPr>
                <w:rFonts w:hint="eastAsia" w:ascii="宋体" w:hAnsi="宋体" w:eastAsia="宋体" w:cs="宋体"/>
                <w:sz w:val="24"/>
                <w:szCs w:val="24"/>
              </w:rPr>
            </w:pPr>
            <w:r>
              <w:rPr>
                <w:rFonts w:hint="eastAsia" w:ascii="宋体" w:hAnsi="宋体" w:eastAsia="宋体" w:cs="宋体"/>
                <w:sz w:val="24"/>
                <w:szCs w:val="24"/>
              </w:rPr>
              <w:t>全权代表中标供应商与采购人保持密切配合并保证所承包区域服务达到管理要求，负责统筹协调管理保洁服务、秩序维护、会议服务、日常零星维修服务。</w:t>
            </w:r>
          </w:p>
          <w:p w14:paraId="0ECED929">
            <w:pPr>
              <w:ind w:firstLine="0" w:firstLineChars="0"/>
              <w:rPr>
                <w:rFonts w:hint="eastAsia" w:ascii="宋体" w:hAnsi="宋体" w:eastAsia="宋体" w:cs="宋体"/>
                <w:sz w:val="24"/>
                <w:szCs w:val="24"/>
              </w:rPr>
            </w:pPr>
            <w:r>
              <w:rPr>
                <w:rFonts w:hint="eastAsia" w:ascii="宋体" w:hAnsi="宋体" w:eastAsia="宋体" w:cs="宋体"/>
                <w:sz w:val="24"/>
                <w:szCs w:val="24"/>
              </w:rPr>
              <w:t>五年（或以上）非住宅物业管理经验.</w:t>
            </w:r>
          </w:p>
          <w:p w14:paraId="6FE9A714">
            <w:pPr>
              <w:ind w:firstLine="0" w:firstLineChars="0"/>
              <w:rPr>
                <w:rFonts w:hint="eastAsia" w:ascii="宋体" w:hAnsi="宋体" w:eastAsia="宋体" w:cs="宋体"/>
                <w:sz w:val="24"/>
                <w:szCs w:val="24"/>
              </w:rPr>
            </w:pPr>
            <w:r>
              <w:rPr>
                <w:rFonts w:hint="eastAsia" w:ascii="宋体" w:hAnsi="宋体" w:eastAsia="宋体" w:cs="宋体"/>
                <w:sz w:val="24"/>
                <w:szCs w:val="24"/>
              </w:rPr>
              <w:t>身体健康，持有卫生防疫部门或医疗机构颁发的健康证。</w:t>
            </w:r>
          </w:p>
        </w:tc>
        <w:tc>
          <w:tcPr>
            <w:tcW w:w="1219" w:type="dxa"/>
            <w:vAlign w:val="center"/>
          </w:tcPr>
          <w:p w14:paraId="544E32B1">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1238" w:type="dxa"/>
            <w:vAlign w:val="center"/>
          </w:tcPr>
          <w:p w14:paraId="4A9DA83B">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六天工作制，正常班</w:t>
            </w:r>
          </w:p>
        </w:tc>
      </w:tr>
      <w:tr w14:paraId="432D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657" w:type="dxa"/>
            <w:vAlign w:val="center"/>
          </w:tcPr>
          <w:p w14:paraId="57175D32">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241" w:type="dxa"/>
            <w:vAlign w:val="center"/>
          </w:tcPr>
          <w:p w14:paraId="3A6C01FA">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保洁</w:t>
            </w:r>
          </w:p>
        </w:tc>
        <w:tc>
          <w:tcPr>
            <w:tcW w:w="914" w:type="dxa"/>
            <w:vAlign w:val="center"/>
          </w:tcPr>
          <w:p w14:paraId="260FBD66">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846" w:type="dxa"/>
            <w:vAlign w:val="center"/>
          </w:tcPr>
          <w:p w14:paraId="182B537C">
            <w:pPr>
              <w:ind w:firstLine="0" w:firstLineChars="0"/>
              <w:jc w:val="left"/>
              <w:rPr>
                <w:rFonts w:hint="eastAsia" w:ascii="宋体" w:hAnsi="宋体" w:eastAsia="宋体" w:cs="宋体"/>
                <w:sz w:val="24"/>
                <w:szCs w:val="24"/>
              </w:rPr>
            </w:pPr>
            <w:r>
              <w:rPr>
                <w:rFonts w:hint="eastAsia" w:ascii="宋体" w:hAnsi="宋体" w:eastAsia="宋体" w:cs="宋体"/>
                <w:sz w:val="24"/>
                <w:szCs w:val="24"/>
              </w:rPr>
              <w:t>男60周岁以下，女50周岁以下。</w:t>
            </w:r>
          </w:p>
          <w:p w14:paraId="6B8ED0F9">
            <w:pPr>
              <w:ind w:firstLine="0" w:firstLineChars="0"/>
              <w:jc w:val="left"/>
              <w:rPr>
                <w:rFonts w:hint="eastAsia" w:ascii="宋体" w:hAnsi="宋体" w:eastAsia="宋体" w:cs="宋体"/>
                <w:sz w:val="24"/>
                <w:szCs w:val="24"/>
              </w:rPr>
            </w:pPr>
            <w:r>
              <w:rPr>
                <w:rFonts w:hint="eastAsia" w:ascii="宋体" w:hAnsi="宋体" w:eastAsia="宋体" w:cs="宋体"/>
                <w:sz w:val="24"/>
                <w:szCs w:val="24"/>
              </w:rPr>
              <w:t>1、专项保洁2人，持《特种作业操作证（高处作业）》证书</w:t>
            </w:r>
          </w:p>
          <w:p w14:paraId="6AB0B2A4">
            <w:pPr>
              <w:ind w:firstLine="0" w:firstLineChars="0"/>
              <w:jc w:val="left"/>
              <w:rPr>
                <w:rFonts w:hint="eastAsia" w:ascii="宋体" w:hAnsi="宋体" w:eastAsia="宋体" w:cs="宋体"/>
                <w:sz w:val="24"/>
                <w:szCs w:val="24"/>
              </w:rPr>
            </w:pPr>
            <w:r>
              <w:rPr>
                <w:rFonts w:hint="eastAsia" w:ascii="宋体" w:hAnsi="宋体" w:eastAsia="宋体" w:cs="宋体"/>
                <w:sz w:val="24"/>
                <w:szCs w:val="24"/>
              </w:rPr>
              <w:t>2、普通保洁员1人，身体健康，持有卫生防疫部门或医疗机构颁发的健康证及天津市爱国卫生运动委员会颁发的《天津市病媒生物防制培训证书》上岗。</w:t>
            </w:r>
          </w:p>
        </w:tc>
        <w:tc>
          <w:tcPr>
            <w:tcW w:w="1219" w:type="dxa"/>
            <w:vAlign w:val="center"/>
          </w:tcPr>
          <w:p w14:paraId="406B2059">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1238" w:type="dxa"/>
            <w:vAlign w:val="center"/>
          </w:tcPr>
          <w:p w14:paraId="78158D0F">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六天工作制，正常班</w:t>
            </w:r>
          </w:p>
        </w:tc>
      </w:tr>
      <w:tr w14:paraId="1A90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657" w:type="dxa"/>
            <w:vAlign w:val="center"/>
          </w:tcPr>
          <w:p w14:paraId="496E1D82">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241" w:type="dxa"/>
            <w:vAlign w:val="center"/>
          </w:tcPr>
          <w:p w14:paraId="6F24F99D">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秩序维护</w:t>
            </w:r>
          </w:p>
        </w:tc>
        <w:tc>
          <w:tcPr>
            <w:tcW w:w="914" w:type="dxa"/>
            <w:vAlign w:val="center"/>
          </w:tcPr>
          <w:p w14:paraId="461F45CC">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846" w:type="dxa"/>
            <w:vAlign w:val="center"/>
          </w:tcPr>
          <w:p w14:paraId="0C916908">
            <w:pPr>
              <w:ind w:firstLine="0" w:firstLineChars="0"/>
              <w:jc w:val="left"/>
              <w:rPr>
                <w:rFonts w:hint="eastAsia" w:ascii="宋体" w:hAnsi="宋体" w:eastAsia="宋体" w:cs="宋体"/>
                <w:sz w:val="24"/>
                <w:szCs w:val="24"/>
              </w:rPr>
            </w:pPr>
            <w:r>
              <w:rPr>
                <w:rFonts w:hint="eastAsia" w:ascii="宋体" w:hAnsi="宋体" w:eastAsia="宋体" w:cs="宋体"/>
                <w:sz w:val="24"/>
                <w:szCs w:val="24"/>
              </w:rPr>
              <w:t>男，退伍军人优先。</w:t>
            </w:r>
          </w:p>
          <w:p w14:paraId="38252FBA">
            <w:pPr>
              <w:ind w:firstLine="0" w:firstLineChars="0"/>
              <w:rPr>
                <w:rFonts w:hint="eastAsia" w:ascii="宋体" w:hAnsi="宋体" w:eastAsia="宋体" w:cs="宋体"/>
                <w:sz w:val="24"/>
                <w:szCs w:val="24"/>
              </w:rPr>
            </w:pPr>
            <w:r>
              <w:rPr>
                <w:rFonts w:hint="eastAsia" w:ascii="宋体" w:hAnsi="宋体" w:eastAsia="宋体" w:cs="宋体"/>
                <w:sz w:val="24"/>
                <w:szCs w:val="24"/>
              </w:rPr>
              <w:t>秩序维护员（秩序维护岗）3人，身高170CM以上，50周岁以下（含50周岁），持有公安机关或人力资源和社会保障局颁发的《保安员证》及卫生防疫部门或医疗机构颁发的健康证。</w:t>
            </w:r>
          </w:p>
        </w:tc>
        <w:tc>
          <w:tcPr>
            <w:tcW w:w="1219" w:type="dxa"/>
            <w:vAlign w:val="center"/>
          </w:tcPr>
          <w:p w14:paraId="2B91735E">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1238" w:type="dxa"/>
            <w:vAlign w:val="center"/>
          </w:tcPr>
          <w:p w14:paraId="0A8E666A">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六天工作制，正常班</w:t>
            </w:r>
          </w:p>
        </w:tc>
      </w:tr>
      <w:tr w14:paraId="21E7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657" w:type="dxa"/>
            <w:vAlign w:val="center"/>
          </w:tcPr>
          <w:p w14:paraId="0CD86343">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241" w:type="dxa"/>
            <w:vAlign w:val="center"/>
          </w:tcPr>
          <w:p w14:paraId="46E4A165">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工程</w:t>
            </w:r>
          </w:p>
        </w:tc>
        <w:tc>
          <w:tcPr>
            <w:tcW w:w="914" w:type="dxa"/>
            <w:vAlign w:val="center"/>
          </w:tcPr>
          <w:p w14:paraId="60B86695">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846" w:type="dxa"/>
            <w:vAlign w:val="center"/>
          </w:tcPr>
          <w:p w14:paraId="22ACEDE6">
            <w:pPr>
              <w:ind w:firstLine="0" w:firstLineChars="0"/>
              <w:jc w:val="left"/>
              <w:rPr>
                <w:rFonts w:hint="eastAsia" w:ascii="宋体" w:hAnsi="宋体" w:eastAsia="宋体" w:cs="宋体"/>
                <w:sz w:val="24"/>
                <w:szCs w:val="24"/>
              </w:rPr>
            </w:pPr>
            <w:r>
              <w:rPr>
                <w:rFonts w:hint="eastAsia" w:ascii="宋体" w:hAnsi="宋体" w:eastAsia="宋体" w:cs="宋体"/>
                <w:sz w:val="24"/>
                <w:szCs w:val="24"/>
              </w:rPr>
              <w:t>综合维修工1人，男，50周岁以下（含50周岁），同时持《特种作业操作证（电工作业）》和《特种作业操作证（高处作业）》上岗。</w:t>
            </w:r>
          </w:p>
        </w:tc>
        <w:tc>
          <w:tcPr>
            <w:tcW w:w="1219" w:type="dxa"/>
            <w:vAlign w:val="center"/>
          </w:tcPr>
          <w:p w14:paraId="09A7C932">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1238" w:type="dxa"/>
            <w:vAlign w:val="center"/>
          </w:tcPr>
          <w:p w14:paraId="6F09736C">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六天工作制，24小时服务</w:t>
            </w:r>
          </w:p>
        </w:tc>
      </w:tr>
      <w:tr w14:paraId="2EC5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657" w:type="dxa"/>
            <w:vAlign w:val="center"/>
          </w:tcPr>
          <w:p w14:paraId="1DEF7CCA">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241" w:type="dxa"/>
            <w:vAlign w:val="center"/>
          </w:tcPr>
          <w:p w14:paraId="2195085B">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会议服务</w:t>
            </w:r>
          </w:p>
        </w:tc>
        <w:tc>
          <w:tcPr>
            <w:tcW w:w="914" w:type="dxa"/>
            <w:vAlign w:val="center"/>
          </w:tcPr>
          <w:p w14:paraId="7A00C336">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3846" w:type="dxa"/>
            <w:vAlign w:val="center"/>
          </w:tcPr>
          <w:p w14:paraId="57407C07">
            <w:pPr>
              <w:ind w:firstLine="0" w:firstLineChars="0"/>
              <w:jc w:val="left"/>
              <w:rPr>
                <w:rFonts w:hint="eastAsia" w:ascii="宋体" w:hAnsi="宋体" w:eastAsia="宋体" w:cs="宋体"/>
                <w:sz w:val="24"/>
                <w:szCs w:val="24"/>
              </w:rPr>
            </w:pPr>
            <w:r>
              <w:rPr>
                <w:rFonts w:hint="eastAsia" w:ascii="宋体" w:hAnsi="宋体" w:eastAsia="宋体" w:cs="宋体"/>
                <w:sz w:val="24"/>
                <w:szCs w:val="24"/>
              </w:rPr>
              <w:t>会议服务人员2人：女，大专以上学历，35周岁以下（含35周岁），165cm以上，持有卫生防疫部门或医疗机构颁发的健康证。</w:t>
            </w:r>
          </w:p>
        </w:tc>
        <w:tc>
          <w:tcPr>
            <w:tcW w:w="1219" w:type="dxa"/>
            <w:vAlign w:val="center"/>
          </w:tcPr>
          <w:p w14:paraId="7BCF2C89">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1238" w:type="dxa"/>
            <w:vAlign w:val="center"/>
          </w:tcPr>
          <w:p w14:paraId="189BF50E">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六天工作制，正常班</w:t>
            </w:r>
          </w:p>
        </w:tc>
      </w:tr>
      <w:tr w14:paraId="55FC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98" w:type="dxa"/>
            <w:gridSpan w:val="2"/>
            <w:vAlign w:val="center"/>
          </w:tcPr>
          <w:p w14:paraId="46B0C4F3">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合计</w:t>
            </w:r>
          </w:p>
        </w:tc>
        <w:tc>
          <w:tcPr>
            <w:tcW w:w="7228" w:type="dxa"/>
            <w:gridSpan w:val="5"/>
            <w:vAlign w:val="center"/>
          </w:tcPr>
          <w:p w14:paraId="0427BA56">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不少于10人</w:t>
            </w:r>
          </w:p>
        </w:tc>
      </w:tr>
    </w:tbl>
    <w:p w14:paraId="4B23CCF1">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（四）天津市河东区东兴路7号办公区</w:t>
      </w:r>
    </w:p>
    <w:tbl>
      <w:tblPr>
        <w:tblStyle w:val="11"/>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41"/>
        <w:gridCol w:w="914"/>
        <w:gridCol w:w="3846"/>
        <w:gridCol w:w="1219"/>
        <w:gridCol w:w="1238"/>
        <w:gridCol w:w="11"/>
      </w:tblGrid>
      <w:tr w14:paraId="0C80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657" w:type="dxa"/>
            <w:vAlign w:val="center"/>
          </w:tcPr>
          <w:p w14:paraId="72F84D2E">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41" w:type="dxa"/>
            <w:vAlign w:val="center"/>
          </w:tcPr>
          <w:p w14:paraId="3EA80BE0">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岗位名称</w:t>
            </w:r>
          </w:p>
        </w:tc>
        <w:tc>
          <w:tcPr>
            <w:tcW w:w="914" w:type="dxa"/>
            <w:vAlign w:val="center"/>
          </w:tcPr>
          <w:p w14:paraId="58F0219B">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人数</w:t>
            </w:r>
          </w:p>
        </w:tc>
        <w:tc>
          <w:tcPr>
            <w:tcW w:w="3846" w:type="dxa"/>
            <w:vAlign w:val="center"/>
          </w:tcPr>
          <w:p w14:paraId="499E8841">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要求</w:t>
            </w:r>
          </w:p>
        </w:tc>
        <w:tc>
          <w:tcPr>
            <w:tcW w:w="1219" w:type="dxa"/>
            <w:vAlign w:val="center"/>
          </w:tcPr>
          <w:p w14:paraId="7CEA1BBA">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是否接受退休人员</w:t>
            </w:r>
          </w:p>
        </w:tc>
        <w:tc>
          <w:tcPr>
            <w:tcW w:w="1238" w:type="dxa"/>
            <w:vAlign w:val="center"/>
          </w:tcPr>
          <w:p w14:paraId="6DBA99A9">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工作时间</w:t>
            </w:r>
          </w:p>
        </w:tc>
      </w:tr>
      <w:tr w14:paraId="7BD9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657" w:type="dxa"/>
            <w:vAlign w:val="center"/>
          </w:tcPr>
          <w:p w14:paraId="72AD7B31">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241" w:type="dxa"/>
            <w:vAlign w:val="center"/>
          </w:tcPr>
          <w:p w14:paraId="43CBB87F">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保洁</w:t>
            </w:r>
          </w:p>
        </w:tc>
        <w:tc>
          <w:tcPr>
            <w:tcW w:w="914" w:type="dxa"/>
            <w:vAlign w:val="center"/>
          </w:tcPr>
          <w:p w14:paraId="169B8A8C">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846" w:type="dxa"/>
            <w:vAlign w:val="center"/>
          </w:tcPr>
          <w:p w14:paraId="493FBE5C">
            <w:pPr>
              <w:ind w:firstLine="0" w:firstLineChars="0"/>
              <w:jc w:val="left"/>
              <w:rPr>
                <w:rFonts w:hint="eastAsia" w:ascii="宋体" w:hAnsi="宋体" w:eastAsia="宋体" w:cs="宋体"/>
                <w:color w:val="FF0000"/>
                <w:sz w:val="24"/>
                <w:szCs w:val="24"/>
              </w:rPr>
            </w:pPr>
            <w:r>
              <w:rPr>
                <w:rFonts w:hint="eastAsia" w:ascii="宋体" w:hAnsi="宋体" w:eastAsia="宋体" w:cs="宋体"/>
                <w:sz w:val="24"/>
                <w:szCs w:val="24"/>
              </w:rPr>
              <w:t>1.专项保洁员1人，男60周岁以下，女50周岁以下，身体健康，持有卫生防疫部门或医疗机构颁发的健康证，持《特种作业操作证（高处作业）》证书。</w:t>
            </w:r>
          </w:p>
        </w:tc>
        <w:tc>
          <w:tcPr>
            <w:tcW w:w="1219" w:type="dxa"/>
            <w:vAlign w:val="center"/>
          </w:tcPr>
          <w:p w14:paraId="1AC83E88">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1238" w:type="dxa"/>
            <w:vAlign w:val="center"/>
          </w:tcPr>
          <w:p w14:paraId="18C52F84">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六天工作制，正常班</w:t>
            </w:r>
          </w:p>
        </w:tc>
      </w:tr>
      <w:tr w14:paraId="4C57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657" w:type="dxa"/>
            <w:vAlign w:val="center"/>
          </w:tcPr>
          <w:p w14:paraId="21EF9848">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241" w:type="dxa"/>
            <w:vAlign w:val="center"/>
          </w:tcPr>
          <w:p w14:paraId="40C96E42">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秩序维护</w:t>
            </w:r>
          </w:p>
        </w:tc>
        <w:tc>
          <w:tcPr>
            <w:tcW w:w="914" w:type="dxa"/>
            <w:vAlign w:val="center"/>
          </w:tcPr>
          <w:p w14:paraId="24939242">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3846" w:type="dxa"/>
            <w:vAlign w:val="center"/>
          </w:tcPr>
          <w:p w14:paraId="731C809B">
            <w:pPr>
              <w:ind w:firstLine="0" w:firstLineChars="0"/>
              <w:jc w:val="left"/>
              <w:rPr>
                <w:rFonts w:hint="eastAsia" w:ascii="宋体" w:hAnsi="宋体" w:eastAsia="宋体" w:cs="宋体"/>
                <w:sz w:val="24"/>
                <w:szCs w:val="24"/>
              </w:rPr>
            </w:pPr>
            <w:r>
              <w:rPr>
                <w:rFonts w:hint="eastAsia" w:ascii="宋体" w:hAnsi="宋体" w:eastAsia="宋体" w:cs="宋体"/>
                <w:sz w:val="24"/>
                <w:szCs w:val="24"/>
              </w:rPr>
              <w:t>男，退伍军人优先。</w:t>
            </w:r>
          </w:p>
          <w:p w14:paraId="0499E452">
            <w:pPr>
              <w:ind w:firstLine="0" w:firstLineChars="0"/>
              <w:rPr>
                <w:rFonts w:hint="eastAsia" w:ascii="宋体" w:hAnsi="宋体" w:eastAsia="宋体" w:cs="宋体"/>
                <w:sz w:val="24"/>
                <w:szCs w:val="24"/>
              </w:rPr>
            </w:pPr>
            <w:r>
              <w:rPr>
                <w:rFonts w:hint="eastAsia" w:ascii="宋体" w:hAnsi="宋体" w:eastAsia="宋体" w:cs="宋体"/>
                <w:sz w:val="24"/>
                <w:szCs w:val="24"/>
              </w:rPr>
              <w:t>秩序维护员（秩序维护岗）6人，身高170CM以上，50周岁以下（含50周岁），持有公安机关或人力资源和社会保障局颁发的《保安员证》及卫生防疫部门或医疗机构颁发的健康证。</w:t>
            </w:r>
          </w:p>
        </w:tc>
        <w:tc>
          <w:tcPr>
            <w:tcW w:w="1219" w:type="dxa"/>
            <w:vAlign w:val="center"/>
          </w:tcPr>
          <w:p w14:paraId="51DD86DE">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1238" w:type="dxa"/>
            <w:vAlign w:val="center"/>
          </w:tcPr>
          <w:p w14:paraId="3E8E5080">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六天工作制，正常班</w:t>
            </w:r>
          </w:p>
        </w:tc>
      </w:tr>
      <w:tr w14:paraId="4D09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98" w:type="dxa"/>
            <w:gridSpan w:val="2"/>
            <w:vAlign w:val="center"/>
          </w:tcPr>
          <w:p w14:paraId="3353AB4A">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合计</w:t>
            </w:r>
          </w:p>
        </w:tc>
        <w:tc>
          <w:tcPr>
            <w:tcW w:w="7228" w:type="dxa"/>
            <w:gridSpan w:val="5"/>
            <w:vAlign w:val="center"/>
          </w:tcPr>
          <w:p w14:paraId="7C14D8BF">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不少于7人</w:t>
            </w:r>
          </w:p>
        </w:tc>
      </w:tr>
    </w:tbl>
    <w:p w14:paraId="2428C786">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（五）天津市河东区卫国道133号办公区</w:t>
      </w:r>
    </w:p>
    <w:tbl>
      <w:tblPr>
        <w:tblStyle w:val="11"/>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41"/>
        <w:gridCol w:w="914"/>
        <w:gridCol w:w="3846"/>
        <w:gridCol w:w="1219"/>
        <w:gridCol w:w="1238"/>
        <w:gridCol w:w="11"/>
      </w:tblGrid>
      <w:tr w14:paraId="6B24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185" w:hRule="atLeast"/>
          <w:jc w:val="center"/>
        </w:trPr>
        <w:tc>
          <w:tcPr>
            <w:tcW w:w="657" w:type="dxa"/>
            <w:vAlign w:val="center"/>
          </w:tcPr>
          <w:p w14:paraId="1D0537E9">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41" w:type="dxa"/>
            <w:vAlign w:val="center"/>
          </w:tcPr>
          <w:p w14:paraId="6B20C42A">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岗位名称</w:t>
            </w:r>
          </w:p>
        </w:tc>
        <w:tc>
          <w:tcPr>
            <w:tcW w:w="914" w:type="dxa"/>
            <w:vAlign w:val="center"/>
          </w:tcPr>
          <w:p w14:paraId="37F94322">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人数</w:t>
            </w:r>
          </w:p>
        </w:tc>
        <w:tc>
          <w:tcPr>
            <w:tcW w:w="3846" w:type="dxa"/>
            <w:vAlign w:val="center"/>
          </w:tcPr>
          <w:p w14:paraId="40783341">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要求</w:t>
            </w:r>
          </w:p>
        </w:tc>
        <w:tc>
          <w:tcPr>
            <w:tcW w:w="1219" w:type="dxa"/>
            <w:vAlign w:val="center"/>
          </w:tcPr>
          <w:p w14:paraId="7C1EB60F">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是否接受退休人员</w:t>
            </w:r>
          </w:p>
        </w:tc>
        <w:tc>
          <w:tcPr>
            <w:tcW w:w="1238" w:type="dxa"/>
            <w:vAlign w:val="center"/>
          </w:tcPr>
          <w:p w14:paraId="78BCE7CC">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工作时间</w:t>
            </w:r>
          </w:p>
        </w:tc>
      </w:tr>
      <w:tr w14:paraId="7A9A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657" w:type="dxa"/>
            <w:vAlign w:val="center"/>
          </w:tcPr>
          <w:p w14:paraId="46CBA241">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241" w:type="dxa"/>
            <w:vAlign w:val="center"/>
          </w:tcPr>
          <w:p w14:paraId="05DBCBCB">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保洁</w:t>
            </w:r>
          </w:p>
        </w:tc>
        <w:tc>
          <w:tcPr>
            <w:tcW w:w="914" w:type="dxa"/>
            <w:vAlign w:val="center"/>
          </w:tcPr>
          <w:p w14:paraId="101A66BA">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846" w:type="dxa"/>
            <w:vAlign w:val="center"/>
          </w:tcPr>
          <w:p w14:paraId="360CE664">
            <w:pPr>
              <w:ind w:firstLine="0" w:firstLineChars="0"/>
              <w:jc w:val="left"/>
              <w:rPr>
                <w:rFonts w:hint="eastAsia" w:ascii="宋体" w:hAnsi="宋体" w:eastAsia="宋体" w:cs="宋体"/>
                <w:sz w:val="24"/>
                <w:szCs w:val="24"/>
              </w:rPr>
            </w:pPr>
            <w:r>
              <w:rPr>
                <w:rFonts w:hint="eastAsia" w:ascii="宋体" w:hAnsi="宋体" w:eastAsia="宋体" w:cs="宋体"/>
                <w:sz w:val="24"/>
                <w:szCs w:val="24"/>
              </w:rPr>
              <w:t>男60周岁以下，女50周岁以下。</w:t>
            </w:r>
          </w:p>
          <w:p w14:paraId="312F1C31">
            <w:pPr>
              <w:ind w:firstLine="0" w:firstLineChars="0"/>
              <w:jc w:val="left"/>
              <w:rPr>
                <w:rFonts w:hint="eastAsia" w:ascii="宋体" w:hAnsi="宋体" w:eastAsia="宋体" w:cs="宋体"/>
                <w:sz w:val="24"/>
                <w:szCs w:val="24"/>
              </w:rPr>
            </w:pPr>
            <w:r>
              <w:rPr>
                <w:rFonts w:hint="eastAsia" w:ascii="宋体" w:hAnsi="宋体" w:eastAsia="宋体" w:cs="宋体"/>
                <w:sz w:val="24"/>
                <w:szCs w:val="24"/>
              </w:rPr>
              <w:t>1.专项保洁1人，持《特种作业操作证（高处作业）》证书。</w:t>
            </w:r>
          </w:p>
          <w:p w14:paraId="709D3355">
            <w:pPr>
              <w:ind w:firstLine="0" w:firstLineChars="0"/>
              <w:jc w:val="left"/>
              <w:rPr>
                <w:rFonts w:hint="eastAsia" w:ascii="宋体" w:hAnsi="宋体" w:eastAsia="宋体" w:cs="宋体"/>
                <w:sz w:val="24"/>
                <w:szCs w:val="24"/>
              </w:rPr>
            </w:pPr>
            <w:r>
              <w:rPr>
                <w:rFonts w:hint="eastAsia" w:ascii="宋体" w:hAnsi="宋体" w:eastAsia="宋体" w:cs="宋体"/>
                <w:sz w:val="24"/>
                <w:szCs w:val="24"/>
              </w:rPr>
              <w:t>2.普通保洁员2人，身体健康，持有卫生防疫部门或医疗机构颁发的健康证。</w:t>
            </w:r>
          </w:p>
        </w:tc>
        <w:tc>
          <w:tcPr>
            <w:tcW w:w="1219" w:type="dxa"/>
            <w:vAlign w:val="center"/>
          </w:tcPr>
          <w:p w14:paraId="6782247E">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1238" w:type="dxa"/>
            <w:vAlign w:val="center"/>
          </w:tcPr>
          <w:p w14:paraId="3A4AE781">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六天工作制，正常班</w:t>
            </w:r>
          </w:p>
        </w:tc>
      </w:tr>
      <w:tr w14:paraId="2AEF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jc w:val="center"/>
        </w:trPr>
        <w:tc>
          <w:tcPr>
            <w:tcW w:w="657" w:type="dxa"/>
            <w:vAlign w:val="center"/>
          </w:tcPr>
          <w:p w14:paraId="11E8F7E5">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241" w:type="dxa"/>
            <w:vAlign w:val="center"/>
          </w:tcPr>
          <w:p w14:paraId="04FFC7C2">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秩序维护</w:t>
            </w:r>
          </w:p>
        </w:tc>
        <w:tc>
          <w:tcPr>
            <w:tcW w:w="914" w:type="dxa"/>
            <w:vAlign w:val="center"/>
          </w:tcPr>
          <w:p w14:paraId="060D7C62">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3846" w:type="dxa"/>
            <w:vAlign w:val="center"/>
          </w:tcPr>
          <w:p w14:paraId="56AA0E33">
            <w:pPr>
              <w:ind w:firstLine="0" w:firstLineChars="0"/>
              <w:jc w:val="left"/>
              <w:rPr>
                <w:rFonts w:hint="eastAsia" w:ascii="宋体" w:hAnsi="宋体" w:eastAsia="宋体" w:cs="宋体"/>
                <w:sz w:val="24"/>
                <w:szCs w:val="24"/>
              </w:rPr>
            </w:pPr>
            <w:r>
              <w:rPr>
                <w:rFonts w:hint="eastAsia" w:ascii="宋体" w:hAnsi="宋体" w:eastAsia="宋体" w:cs="宋体"/>
                <w:sz w:val="24"/>
                <w:szCs w:val="24"/>
              </w:rPr>
              <w:t>男，退伍军人优先。</w:t>
            </w:r>
          </w:p>
          <w:p w14:paraId="08E85786">
            <w:pPr>
              <w:ind w:firstLine="0" w:firstLineChars="0"/>
              <w:rPr>
                <w:rFonts w:hint="eastAsia" w:ascii="宋体" w:hAnsi="宋体" w:eastAsia="宋体" w:cs="宋体"/>
                <w:sz w:val="24"/>
                <w:szCs w:val="24"/>
              </w:rPr>
            </w:pPr>
            <w:r>
              <w:rPr>
                <w:rFonts w:hint="eastAsia" w:ascii="宋体" w:hAnsi="宋体" w:eastAsia="宋体" w:cs="宋体"/>
                <w:sz w:val="24"/>
                <w:szCs w:val="24"/>
              </w:rPr>
              <w:t>秩序维护员（秩序维护岗）5人，身高170CM以上，50周岁以下（含50周岁），持有公安机关或人力资源和社会保障局颁发的《保安员证》及卫生防疫部门或医疗机构颁发的健康证。</w:t>
            </w:r>
          </w:p>
        </w:tc>
        <w:tc>
          <w:tcPr>
            <w:tcW w:w="1219" w:type="dxa"/>
            <w:vAlign w:val="center"/>
          </w:tcPr>
          <w:p w14:paraId="311B814E">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否</w:t>
            </w:r>
          </w:p>
        </w:tc>
        <w:tc>
          <w:tcPr>
            <w:tcW w:w="1238" w:type="dxa"/>
            <w:vAlign w:val="center"/>
          </w:tcPr>
          <w:p w14:paraId="69312B43">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六天工作制，正常班</w:t>
            </w:r>
          </w:p>
        </w:tc>
      </w:tr>
      <w:tr w14:paraId="473E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98" w:type="dxa"/>
            <w:gridSpan w:val="2"/>
            <w:vAlign w:val="center"/>
          </w:tcPr>
          <w:p w14:paraId="0FC5EA8C">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合计</w:t>
            </w:r>
          </w:p>
        </w:tc>
        <w:tc>
          <w:tcPr>
            <w:tcW w:w="7228" w:type="dxa"/>
            <w:gridSpan w:val="5"/>
            <w:vAlign w:val="center"/>
          </w:tcPr>
          <w:p w14:paraId="4A6A12C7">
            <w:pPr>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不少于8人</w:t>
            </w:r>
          </w:p>
        </w:tc>
      </w:tr>
    </w:tbl>
    <w:p w14:paraId="77D008C2">
      <w:pPr>
        <w:pStyle w:val="3"/>
        <w:spacing w:before="156" w:after="156"/>
        <w:rPr>
          <w:rFonts w:hint="eastAsia" w:ascii="宋体" w:hAnsi="宋体" w:eastAsia="宋体" w:cs="宋体"/>
          <w:sz w:val="24"/>
          <w:szCs w:val="24"/>
        </w:rPr>
      </w:pPr>
      <w:r>
        <w:rPr>
          <w:rFonts w:hint="eastAsia" w:ascii="宋体" w:hAnsi="宋体" w:eastAsia="宋体" w:cs="宋体"/>
          <w:sz w:val="24"/>
          <w:szCs w:val="24"/>
        </w:rPr>
        <w:t>五、各岗位人员具体工作内容、职责及服务标准</w:t>
      </w:r>
    </w:p>
    <w:p w14:paraId="0D08B58E">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（一）天津市河东区泰兴南路32号办公区</w:t>
      </w:r>
    </w:p>
    <w:p w14:paraId="716B53E7">
      <w:pPr>
        <w:keepNext/>
        <w:keepLines/>
        <w:ind w:firstLine="482"/>
        <w:outlineLvl w:val="3"/>
        <w:rPr>
          <w:rFonts w:hint="eastAsia" w:ascii="宋体" w:hAnsi="宋体" w:eastAsia="宋体" w:cs="宋体"/>
          <w:b/>
          <w:bCs/>
          <w:sz w:val="24"/>
          <w:szCs w:val="24"/>
        </w:rPr>
      </w:pPr>
      <w:r>
        <w:rPr>
          <w:rFonts w:hint="eastAsia" w:ascii="宋体" w:hAnsi="宋体" w:eastAsia="宋体" w:cs="宋体"/>
          <w:b/>
          <w:bCs/>
          <w:sz w:val="24"/>
          <w:szCs w:val="24"/>
        </w:rPr>
        <w:t>一）清洁保洁</w:t>
      </w:r>
    </w:p>
    <w:p w14:paraId="7DE4B846">
      <w:pPr>
        <w:ind w:firstLine="482"/>
        <w:rPr>
          <w:rFonts w:hint="eastAsia" w:ascii="宋体" w:hAnsi="宋体" w:eastAsia="宋体" w:cs="宋体"/>
          <w:b/>
          <w:bCs/>
          <w:sz w:val="24"/>
          <w:szCs w:val="24"/>
        </w:rPr>
      </w:pPr>
      <w:r>
        <w:rPr>
          <w:rFonts w:hint="eastAsia" w:ascii="宋体" w:hAnsi="宋体" w:eastAsia="宋体" w:cs="宋体"/>
          <w:b/>
          <w:bCs/>
          <w:sz w:val="24"/>
          <w:szCs w:val="24"/>
        </w:rPr>
        <w:t>1.服务内容</w:t>
      </w:r>
    </w:p>
    <w:p w14:paraId="1C598C62">
      <w:pPr>
        <w:ind w:firstLine="480"/>
        <w:rPr>
          <w:rFonts w:hint="eastAsia" w:ascii="宋体" w:hAnsi="宋体" w:eastAsia="宋体" w:cs="宋体"/>
          <w:sz w:val="24"/>
          <w:szCs w:val="24"/>
        </w:rPr>
      </w:pPr>
      <w:r>
        <w:rPr>
          <w:rFonts w:hint="eastAsia" w:ascii="宋体" w:hAnsi="宋体" w:eastAsia="宋体" w:cs="宋体"/>
          <w:sz w:val="24"/>
          <w:szCs w:val="24"/>
        </w:rPr>
        <w:t>清洁保洁是指为保持泰兴南路32号的公共区域（办公楼大厅、大门、楼道、楼梯和办公大厅及上述部位内所有设施用品和饰物）、办公室内、庭院、外场（庭院、大门前、室外停车场、通道、广场等）的环境卫生清洁管理。冬天遇下雪天气应及时进行除雪作业，夏季遇雨季协助秩序维护人员进行防汛工作；并且协助采购人及其他物业服务岗位进行突发的应急抢险工作。</w:t>
      </w:r>
    </w:p>
    <w:p w14:paraId="39811B8F">
      <w:pPr>
        <w:ind w:firstLine="482"/>
        <w:rPr>
          <w:rFonts w:hint="eastAsia" w:ascii="宋体" w:hAnsi="宋体" w:eastAsia="宋体" w:cs="宋体"/>
          <w:b/>
          <w:bCs/>
          <w:sz w:val="24"/>
          <w:szCs w:val="24"/>
        </w:rPr>
      </w:pPr>
      <w:r>
        <w:rPr>
          <w:rFonts w:hint="eastAsia" w:ascii="宋体" w:hAnsi="宋体" w:eastAsia="宋体" w:cs="宋体"/>
          <w:b/>
          <w:bCs/>
          <w:sz w:val="24"/>
          <w:szCs w:val="24"/>
        </w:rPr>
        <w:t>2．服务标准及要求</w:t>
      </w:r>
    </w:p>
    <w:p w14:paraId="448AB875">
      <w:pPr>
        <w:ind w:firstLine="482"/>
        <w:rPr>
          <w:rFonts w:hint="eastAsia" w:ascii="宋体" w:hAnsi="宋体" w:eastAsia="宋体" w:cs="宋体"/>
          <w:b/>
          <w:bCs/>
          <w:sz w:val="24"/>
          <w:szCs w:val="24"/>
        </w:rPr>
      </w:pPr>
      <w:r>
        <w:rPr>
          <w:rFonts w:hint="eastAsia" w:ascii="宋体" w:hAnsi="宋体" w:eastAsia="宋体" w:cs="宋体"/>
          <w:b/>
          <w:bCs/>
          <w:sz w:val="24"/>
          <w:szCs w:val="24"/>
        </w:rPr>
        <w:t>（1）公共区域</w:t>
      </w:r>
    </w:p>
    <w:p w14:paraId="631B9671">
      <w:pPr>
        <w:ind w:firstLine="480"/>
        <w:rPr>
          <w:rFonts w:hint="eastAsia" w:ascii="宋体" w:hAnsi="宋体" w:eastAsia="宋体" w:cs="宋体"/>
          <w:sz w:val="24"/>
          <w:szCs w:val="24"/>
        </w:rPr>
      </w:pPr>
      <w:r>
        <w:rPr>
          <w:rFonts w:hint="eastAsia" w:ascii="宋体" w:hAnsi="宋体" w:eastAsia="宋体" w:cs="宋体"/>
          <w:sz w:val="24"/>
          <w:szCs w:val="24"/>
        </w:rPr>
        <w:t>服务标准</w:t>
      </w:r>
    </w:p>
    <w:p w14:paraId="0B6F73B8">
      <w:pPr>
        <w:ind w:firstLine="480"/>
        <w:rPr>
          <w:rFonts w:hint="eastAsia" w:ascii="宋体" w:hAnsi="宋体" w:eastAsia="宋体" w:cs="宋体"/>
          <w:sz w:val="24"/>
          <w:szCs w:val="24"/>
        </w:rPr>
      </w:pPr>
      <w:r>
        <w:rPr>
          <w:rFonts w:hint="eastAsia" w:ascii="宋体" w:hAnsi="宋体" w:eastAsia="宋体" w:cs="宋体"/>
          <w:sz w:val="24"/>
          <w:szCs w:val="24"/>
        </w:rPr>
        <w:t>①地面光亮无水迹、污迹，无尘物。</w:t>
      </w:r>
    </w:p>
    <w:p w14:paraId="529D3120">
      <w:pPr>
        <w:ind w:firstLine="480"/>
        <w:rPr>
          <w:rFonts w:hint="eastAsia" w:ascii="宋体" w:hAnsi="宋体" w:eastAsia="宋体" w:cs="宋体"/>
          <w:sz w:val="24"/>
          <w:szCs w:val="24"/>
        </w:rPr>
      </w:pPr>
      <w:r>
        <w:rPr>
          <w:rFonts w:hint="eastAsia" w:ascii="宋体" w:hAnsi="宋体" w:eastAsia="宋体" w:cs="宋体"/>
          <w:sz w:val="24"/>
          <w:szCs w:val="24"/>
        </w:rPr>
        <w:t>②楼梯、走廊、指示牌、门牌、通风窗口、地角线、墙壁、柱子、顶板无尘和无污物。</w:t>
      </w:r>
    </w:p>
    <w:p w14:paraId="6A4AB9E1">
      <w:pPr>
        <w:ind w:firstLine="480"/>
        <w:rPr>
          <w:rFonts w:hint="eastAsia" w:ascii="宋体" w:hAnsi="宋体" w:eastAsia="宋体" w:cs="宋体"/>
          <w:sz w:val="24"/>
          <w:szCs w:val="24"/>
        </w:rPr>
      </w:pPr>
      <w:r>
        <w:rPr>
          <w:rFonts w:hint="eastAsia" w:ascii="宋体" w:hAnsi="宋体" w:eastAsia="宋体" w:cs="宋体"/>
          <w:sz w:val="24"/>
          <w:szCs w:val="24"/>
        </w:rPr>
        <w:t>③垃圾筒内垃圾不超过1/2，并摆放整齐，外观干净。</w:t>
      </w:r>
    </w:p>
    <w:p w14:paraId="4363E821">
      <w:pPr>
        <w:ind w:firstLine="480"/>
        <w:rPr>
          <w:rFonts w:hint="eastAsia" w:ascii="宋体" w:hAnsi="宋体" w:eastAsia="宋体" w:cs="宋体"/>
          <w:sz w:val="24"/>
          <w:szCs w:val="24"/>
        </w:rPr>
      </w:pPr>
      <w:r>
        <w:rPr>
          <w:rFonts w:hint="eastAsia" w:ascii="宋体" w:hAnsi="宋体" w:eastAsia="宋体" w:cs="宋体"/>
          <w:sz w:val="24"/>
          <w:szCs w:val="24"/>
        </w:rPr>
        <w:t>④花盆外观干净，花叶无尘土，花盆内无杂物。</w:t>
      </w:r>
    </w:p>
    <w:p w14:paraId="6A2D7E6F">
      <w:pPr>
        <w:ind w:firstLine="480"/>
        <w:rPr>
          <w:rFonts w:hint="eastAsia" w:ascii="宋体" w:hAnsi="宋体" w:eastAsia="宋体" w:cs="宋体"/>
          <w:sz w:val="24"/>
          <w:szCs w:val="24"/>
        </w:rPr>
      </w:pPr>
      <w:r>
        <w:rPr>
          <w:rFonts w:hint="eastAsia" w:ascii="宋体" w:hAnsi="宋体" w:eastAsia="宋体" w:cs="宋体"/>
          <w:sz w:val="24"/>
          <w:szCs w:val="24"/>
        </w:rPr>
        <w:t>⑤玻璃、门窗无污迹、水迹、裂痕，有明显安全标志。</w:t>
      </w:r>
    </w:p>
    <w:p w14:paraId="1644FF93">
      <w:pPr>
        <w:ind w:firstLine="480"/>
        <w:rPr>
          <w:rFonts w:hint="eastAsia" w:ascii="宋体" w:hAnsi="宋体" w:eastAsia="宋体" w:cs="宋体"/>
          <w:sz w:val="24"/>
          <w:szCs w:val="24"/>
        </w:rPr>
      </w:pPr>
      <w:r>
        <w:rPr>
          <w:rFonts w:hint="eastAsia" w:ascii="宋体" w:hAnsi="宋体" w:eastAsia="宋体" w:cs="宋体"/>
          <w:sz w:val="24"/>
          <w:szCs w:val="24"/>
        </w:rPr>
        <w:t>⑥厅堂内无蚊蝇。</w:t>
      </w:r>
    </w:p>
    <w:p w14:paraId="239851BC">
      <w:pPr>
        <w:ind w:firstLine="480"/>
        <w:rPr>
          <w:rFonts w:hint="eastAsia" w:ascii="宋体" w:hAnsi="宋体" w:eastAsia="宋体" w:cs="宋体"/>
          <w:sz w:val="24"/>
          <w:szCs w:val="24"/>
        </w:rPr>
      </w:pPr>
      <w:r>
        <w:rPr>
          <w:rFonts w:hint="eastAsia" w:ascii="宋体" w:hAnsi="宋体" w:eastAsia="宋体" w:cs="宋体"/>
          <w:sz w:val="24"/>
          <w:szCs w:val="24"/>
        </w:rPr>
        <w:t>⑦灯饰和其它饰物无尘土、破损。</w:t>
      </w:r>
    </w:p>
    <w:p w14:paraId="294D6B52">
      <w:pPr>
        <w:ind w:firstLine="480"/>
        <w:rPr>
          <w:rFonts w:hint="eastAsia" w:ascii="宋体" w:hAnsi="宋体" w:eastAsia="宋体" w:cs="宋体"/>
          <w:sz w:val="24"/>
          <w:szCs w:val="24"/>
        </w:rPr>
      </w:pPr>
      <w:r>
        <w:rPr>
          <w:rFonts w:hint="eastAsia" w:ascii="宋体" w:hAnsi="宋体" w:eastAsia="宋体" w:cs="宋体"/>
          <w:sz w:val="24"/>
          <w:szCs w:val="24"/>
        </w:rPr>
        <w:t>⑧大厅入口地台、梯级、墙壁表面、所有玻璃门窗及设施无尘土，大理石墙面光亮、无污迹、水迹。</w:t>
      </w:r>
    </w:p>
    <w:p w14:paraId="319BF7E1">
      <w:pPr>
        <w:ind w:firstLine="480"/>
        <w:rPr>
          <w:rFonts w:hint="eastAsia" w:ascii="宋体" w:hAnsi="宋体" w:eastAsia="宋体" w:cs="宋体"/>
          <w:sz w:val="24"/>
          <w:szCs w:val="24"/>
        </w:rPr>
      </w:pPr>
      <w:r>
        <w:rPr>
          <w:rFonts w:hint="eastAsia" w:ascii="宋体" w:hAnsi="宋体" w:eastAsia="宋体" w:cs="宋体"/>
          <w:sz w:val="24"/>
          <w:szCs w:val="24"/>
        </w:rPr>
        <w:t>⑨大厅天花板无尘埃。</w:t>
      </w:r>
    </w:p>
    <w:p w14:paraId="2539DE84">
      <w:pPr>
        <w:ind w:firstLine="480"/>
        <w:rPr>
          <w:rFonts w:hint="eastAsia" w:ascii="宋体" w:hAnsi="宋体" w:eastAsia="宋体" w:cs="宋体"/>
          <w:sz w:val="24"/>
          <w:szCs w:val="24"/>
        </w:rPr>
      </w:pPr>
      <w:r>
        <w:rPr>
          <w:rFonts w:hint="eastAsia" w:ascii="宋体" w:hAnsi="宋体" w:eastAsia="宋体" w:cs="宋体"/>
          <w:sz w:val="24"/>
          <w:szCs w:val="24"/>
        </w:rPr>
        <w:t>⑩无鼠害、无蚊蝇、无蟑螂。</w:t>
      </w:r>
    </w:p>
    <w:p w14:paraId="3D0EE6E7">
      <w:pPr>
        <w:ind w:firstLine="480"/>
        <w:rPr>
          <w:rFonts w:hint="eastAsia" w:ascii="宋体" w:hAnsi="宋体" w:eastAsia="宋体" w:cs="宋体"/>
          <w:sz w:val="24"/>
          <w:szCs w:val="24"/>
        </w:rPr>
      </w:pPr>
      <w:r>
        <w:rPr>
          <w:rFonts w:hint="eastAsia" w:ascii="宋体" w:hAnsi="宋体" w:eastAsia="宋体" w:cs="宋体"/>
          <w:sz w:val="24"/>
          <w:szCs w:val="24"/>
        </w:rPr>
        <w:t>服务要求</w:t>
      </w:r>
    </w:p>
    <w:p w14:paraId="738E33D1">
      <w:pPr>
        <w:ind w:firstLine="480"/>
        <w:rPr>
          <w:rFonts w:hint="eastAsia" w:ascii="宋体" w:hAnsi="宋体" w:eastAsia="宋体" w:cs="宋体"/>
          <w:sz w:val="24"/>
          <w:szCs w:val="24"/>
        </w:rPr>
      </w:pPr>
      <w:r>
        <w:rPr>
          <w:rFonts w:hint="eastAsia" w:ascii="宋体" w:hAnsi="宋体" w:eastAsia="宋体" w:cs="宋体"/>
          <w:sz w:val="24"/>
          <w:szCs w:val="24"/>
        </w:rPr>
        <w:t>①清理大楼内的所有垃圾，对垃圾进行分类回收；收集及清理所有垃圾箱和花槽内的垃圾。</w:t>
      </w:r>
    </w:p>
    <w:p w14:paraId="29F875D2">
      <w:pPr>
        <w:ind w:firstLine="480"/>
        <w:rPr>
          <w:rFonts w:hint="eastAsia" w:ascii="宋体" w:hAnsi="宋体" w:eastAsia="宋体" w:cs="宋体"/>
          <w:sz w:val="24"/>
          <w:szCs w:val="24"/>
        </w:rPr>
      </w:pPr>
      <w:r>
        <w:rPr>
          <w:rFonts w:hint="eastAsia" w:ascii="宋体" w:hAnsi="宋体" w:eastAsia="宋体" w:cs="宋体"/>
          <w:sz w:val="24"/>
          <w:szCs w:val="24"/>
        </w:rPr>
        <w:t xml:space="preserve">②清洁所有出入口、大门及门牌；清洁所有窗户及指示牌。 </w:t>
      </w:r>
    </w:p>
    <w:p w14:paraId="053C38A5">
      <w:pPr>
        <w:ind w:firstLine="480"/>
        <w:rPr>
          <w:rFonts w:hint="eastAsia" w:ascii="宋体" w:hAnsi="宋体" w:eastAsia="宋体" w:cs="宋体"/>
          <w:sz w:val="24"/>
          <w:szCs w:val="24"/>
        </w:rPr>
      </w:pPr>
      <w:r>
        <w:rPr>
          <w:rFonts w:hint="eastAsia" w:ascii="宋体" w:hAnsi="宋体" w:eastAsia="宋体" w:cs="宋体"/>
          <w:sz w:val="24"/>
          <w:szCs w:val="24"/>
        </w:rPr>
        <w:t>③清除所有手印及污渍，包括楼梯墙壁；清洁所有扶手、栏杆及玻璃表面。</w:t>
      </w:r>
    </w:p>
    <w:p w14:paraId="3C3B71B0">
      <w:pPr>
        <w:ind w:firstLine="480"/>
        <w:rPr>
          <w:rFonts w:hint="eastAsia" w:ascii="宋体" w:hAnsi="宋体" w:eastAsia="宋体" w:cs="宋体"/>
          <w:sz w:val="24"/>
          <w:szCs w:val="24"/>
        </w:rPr>
      </w:pPr>
      <w:r>
        <w:rPr>
          <w:rFonts w:hint="eastAsia" w:ascii="宋体" w:hAnsi="宋体" w:eastAsia="宋体" w:cs="宋体"/>
          <w:sz w:val="24"/>
          <w:szCs w:val="24"/>
        </w:rPr>
        <w:t>④清扫所有通风窗口；清扫空调风口百叶及照明灯片。</w:t>
      </w:r>
    </w:p>
    <w:p w14:paraId="3762C272">
      <w:pPr>
        <w:ind w:firstLine="480"/>
        <w:rPr>
          <w:rFonts w:hint="eastAsia" w:ascii="宋体" w:hAnsi="宋体" w:eastAsia="宋体" w:cs="宋体"/>
          <w:sz w:val="24"/>
          <w:szCs w:val="24"/>
        </w:rPr>
      </w:pPr>
      <w:r>
        <w:rPr>
          <w:rFonts w:hint="eastAsia" w:ascii="宋体" w:hAnsi="宋体" w:eastAsia="宋体" w:cs="宋体"/>
          <w:sz w:val="24"/>
          <w:szCs w:val="24"/>
        </w:rPr>
        <w:t>⑤拖擦地、台表面；清洁所有楼梯、走廊及窗户。</w:t>
      </w:r>
    </w:p>
    <w:p w14:paraId="3BEDE694">
      <w:pPr>
        <w:ind w:firstLine="480"/>
        <w:rPr>
          <w:rFonts w:hint="eastAsia" w:ascii="宋体" w:hAnsi="宋体" w:eastAsia="宋体" w:cs="宋体"/>
          <w:sz w:val="24"/>
          <w:szCs w:val="24"/>
        </w:rPr>
      </w:pPr>
      <w:r>
        <w:rPr>
          <w:rFonts w:hint="eastAsia" w:ascii="宋体" w:hAnsi="宋体" w:eastAsia="宋体" w:cs="宋体"/>
          <w:sz w:val="24"/>
          <w:szCs w:val="24"/>
        </w:rPr>
        <w:t xml:space="preserve">⑥清洁所有灯饰。 </w:t>
      </w:r>
    </w:p>
    <w:p w14:paraId="46ED1BC4">
      <w:pPr>
        <w:ind w:firstLine="480"/>
        <w:rPr>
          <w:rFonts w:hint="eastAsia" w:ascii="宋体" w:hAnsi="宋体" w:eastAsia="宋体" w:cs="宋体"/>
          <w:sz w:val="24"/>
          <w:szCs w:val="24"/>
        </w:rPr>
      </w:pPr>
      <w:r>
        <w:rPr>
          <w:rFonts w:hint="eastAsia" w:ascii="宋体" w:hAnsi="宋体" w:eastAsia="宋体" w:cs="宋体"/>
          <w:sz w:val="24"/>
          <w:szCs w:val="24"/>
        </w:rPr>
        <w:t>⑦清扫、洗刷大厅入口地台及梯级；清扫大厅天花板尘埃。</w:t>
      </w:r>
    </w:p>
    <w:p w14:paraId="6906D7C2">
      <w:pPr>
        <w:ind w:firstLine="480"/>
        <w:rPr>
          <w:rFonts w:hint="eastAsia" w:ascii="宋体" w:hAnsi="宋体" w:eastAsia="宋体" w:cs="宋体"/>
          <w:sz w:val="24"/>
          <w:szCs w:val="24"/>
        </w:rPr>
      </w:pPr>
      <w:r>
        <w:rPr>
          <w:rFonts w:hint="eastAsia" w:ascii="宋体" w:hAnsi="宋体" w:eastAsia="宋体" w:cs="宋体"/>
          <w:sz w:val="24"/>
          <w:szCs w:val="24"/>
        </w:rPr>
        <w:t>⑧擦净入口大厅内墙壁表面和所有玻璃门窗及设施；</w:t>
      </w:r>
    </w:p>
    <w:p w14:paraId="1EB55700">
      <w:pPr>
        <w:ind w:firstLine="482"/>
        <w:rPr>
          <w:rFonts w:hint="eastAsia" w:ascii="宋体" w:hAnsi="宋体" w:eastAsia="宋体" w:cs="宋体"/>
          <w:b/>
          <w:bCs/>
          <w:sz w:val="24"/>
          <w:szCs w:val="24"/>
        </w:rPr>
      </w:pPr>
      <w:r>
        <w:rPr>
          <w:rFonts w:hint="eastAsia" w:ascii="宋体" w:hAnsi="宋体" w:eastAsia="宋体" w:cs="宋体"/>
          <w:b/>
          <w:bCs/>
          <w:sz w:val="24"/>
          <w:szCs w:val="24"/>
        </w:rPr>
        <w:t>（2）公共卫生间</w:t>
      </w:r>
    </w:p>
    <w:p w14:paraId="0B6527B0">
      <w:pPr>
        <w:ind w:firstLine="480"/>
        <w:rPr>
          <w:rFonts w:hint="eastAsia" w:ascii="宋体" w:hAnsi="宋体" w:eastAsia="宋体" w:cs="宋体"/>
          <w:sz w:val="24"/>
          <w:szCs w:val="24"/>
        </w:rPr>
      </w:pPr>
      <w:r>
        <w:rPr>
          <w:rFonts w:hint="eastAsia" w:ascii="宋体" w:hAnsi="宋体" w:eastAsia="宋体" w:cs="宋体"/>
          <w:sz w:val="24"/>
          <w:szCs w:val="24"/>
        </w:rPr>
        <w:t>服务标准</w:t>
      </w:r>
    </w:p>
    <w:p w14:paraId="6D7B16BC">
      <w:pPr>
        <w:ind w:firstLine="480"/>
        <w:rPr>
          <w:rFonts w:hint="eastAsia" w:ascii="宋体" w:hAnsi="宋体" w:eastAsia="宋体" w:cs="宋体"/>
          <w:sz w:val="24"/>
          <w:szCs w:val="24"/>
        </w:rPr>
      </w:pPr>
      <w:r>
        <w:rPr>
          <w:rFonts w:hint="eastAsia" w:ascii="宋体" w:hAnsi="宋体" w:eastAsia="宋体" w:cs="宋体"/>
          <w:sz w:val="24"/>
          <w:szCs w:val="24"/>
        </w:rPr>
        <w:t>①门、窗、天花板、墙壁、隔板无尘物、无污迹、无尘物。</w:t>
      </w:r>
    </w:p>
    <w:p w14:paraId="1592D2A4">
      <w:pPr>
        <w:ind w:firstLine="480"/>
        <w:rPr>
          <w:rFonts w:hint="eastAsia" w:ascii="宋体" w:hAnsi="宋体" w:eastAsia="宋体" w:cs="宋体"/>
          <w:sz w:val="24"/>
          <w:szCs w:val="24"/>
        </w:rPr>
      </w:pPr>
      <w:r>
        <w:rPr>
          <w:rFonts w:hint="eastAsia" w:ascii="宋体" w:hAnsi="宋体" w:eastAsia="宋体" w:cs="宋体"/>
          <w:sz w:val="24"/>
          <w:szCs w:val="24"/>
        </w:rPr>
        <w:t>②玻璃、镜面明亮无水迹。</w:t>
      </w:r>
    </w:p>
    <w:p w14:paraId="01FEB5E2">
      <w:pPr>
        <w:ind w:firstLine="480"/>
        <w:rPr>
          <w:rFonts w:hint="eastAsia" w:ascii="宋体" w:hAnsi="宋体" w:eastAsia="宋体" w:cs="宋体"/>
          <w:sz w:val="24"/>
          <w:szCs w:val="24"/>
        </w:rPr>
      </w:pPr>
      <w:r>
        <w:rPr>
          <w:rFonts w:hint="eastAsia" w:ascii="宋体" w:hAnsi="宋体" w:eastAsia="宋体" w:cs="宋体"/>
          <w:sz w:val="24"/>
          <w:szCs w:val="24"/>
        </w:rPr>
        <w:t>③地面墙角无尘、无污迹、无杂物、无蛛网、无水迹。</w:t>
      </w:r>
    </w:p>
    <w:p w14:paraId="40D25ACC">
      <w:pPr>
        <w:ind w:firstLine="480"/>
        <w:rPr>
          <w:rFonts w:hint="eastAsia" w:ascii="宋体" w:hAnsi="宋体" w:eastAsia="宋体" w:cs="宋体"/>
          <w:sz w:val="24"/>
          <w:szCs w:val="24"/>
        </w:rPr>
      </w:pPr>
      <w:r>
        <w:rPr>
          <w:rFonts w:hint="eastAsia" w:ascii="宋体" w:hAnsi="宋体" w:eastAsia="宋体" w:cs="宋体"/>
          <w:sz w:val="24"/>
          <w:szCs w:val="24"/>
        </w:rPr>
        <w:t>④地面、水龙头、弯管、马桶座及盖、水箱等无污迹、无污物，电镀件明亮。</w:t>
      </w:r>
    </w:p>
    <w:p w14:paraId="402C9C1C">
      <w:pPr>
        <w:ind w:firstLine="480"/>
        <w:rPr>
          <w:rFonts w:hint="eastAsia" w:ascii="宋体" w:hAnsi="宋体" w:eastAsia="宋体" w:cs="宋体"/>
          <w:sz w:val="24"/>
          <w:szCs w:val="24"/>
        </w:rPr>
      </w:pPr>
      <w:r>
        <w:rPr>
          <w:rFonts w:hint="eastAsia" w:ascii="宋体" w:hAnsi="宋体" w:eastAsia="宋体" w:cs="宋体"/>
          <w:sz w:val="24"/>
          <w:szCs w:val="24"/>
        </w:rPr>
        <w:t>⑤便池无尘、无污迹、无杂物，小便池内香球不少于2个，并及时更换。</w:t>
      </w:r>
    </w:p>
    <w:p w14:paraId="5396EA1C">
      <w:pPr>
        <w:ind w:firstLine="480"/>
        <w:rPr>
          <w:rFonts w:hint="eastAsia" w:ascii="宋体" w:hAnsi="宋体" w:eastAsia="宋体" w:cs="宋体"/>
          <w:sz w:val="24"/>
          <w:szCs w:val="24"/>
        </w:rPr>
      </w:pPr>
      <w:r>
        <w:rPr>
          <w:rFonts w:hint="eastAsia" w:ascii="宋体" w:hAnsi="宋体" w:eastAsia="宋体" w:cs="宋体"/>
          <w:sz w:val="24"/>
          <w:szCs w:val="24"/>
        </w:rPr>
        <w:t>⑥桶内垃圾不超1/2即清理。</w:t>
      </w:r>
    </w:p>
    <w:p w14:paraId="5AE6F825">
      <w:pPr>
        <w:ind w:firstLine="480"/>
        <w:rPr>
          <w:rFonts w:hint="eastAsia" w:ascii="宋体" w:hAnsi="宋体" w:eastAsia="宋体" w:cs="宋体"/>
          <w:sz w:val="24"/>
          <w:szCs w:val="24"/>
        </w:rPr>
      </w:pPr>
      <w:r>
        <w:rPr>
          <w:rFonts w:hint="eastAsia" w:ascii="宋体" w:hAnsi="宋体" w:eastAsia="宋体" w:cs="宋体"/>
          <w:sz w:val="24"/>
          <w:szCs w:val="24"/>
        </w:rPr>
        <w:t>⑦设备（烘手器、灯、开关、暖气、通风口、门锁等）无尘、无污迹。</w:t>
      </w:r>
    </w:p>
    <w:p w14:paraId="4F8716D6">
      <w:pPr>
        <w:ind w:firstLine="480"/>
        <w:rPr>
          <w:rFonts w:hint="eastAsia" w:ascii="宋体" w:hAnsi="宋体" w:eastAsia="宋体" w:cs="宋体"/>
          <w:sz w:val="24"/>
          <w:szCs w:val="24"/>
        </w:rPr>
      </w:pPr>
      <w:r>
        <w:rPr>
          <w:rFonts w:hint="eastAsia" w:ascii="宋体" w:hAnsi="宋体" w:eastAsia="宋体" w:cs="宋体"/>
          <w:sz w:val="24"/>
          <w:szCs w:val="24"/>
        </w:rPr>
        <w:t>⑧空气清新、无异味。</w:t>
      </w:r>
    </w:p>
    <w:p w14:paraId="0C060E8E">
      <w:pPr>
        <w:ind w:firstLine="480"/>
        <w:rPr>
          <w:rFonts w:hint="eastAsia" w:ascii="宋体" w:hAnsi="宋体" w:eastAsia="宋体" w:cs="宋体"/>
          <w:sz w:val="24"/>
          <w:szCs w:val="24"/>
        </w:rPr>
      </w:pPr>
      <w:r>
        <w:rPr>
          <w:rFonts w:hint="eastAsia" w:ascii="宋体" w:hAnsi="宋体" w:eastAsia="宋体" w:cs="宋体"/>
          <w:sz w:val="24"/>
          <w:szCs w:val="24"/>
        </w:rPr>
        <w:t>⑨墩布间干净、整洁、无杂物，物品码放整齐，不囤积。</w:t>
      </w:r>
    </w:p>
    <w:p w14:paraId="5D4556AF">
      <w:pPr>
        <w:ind w:firstLine="480"/>
        <w:rPr>
          <w:rFonts w:hint="eastAsia" w:ascii="宋体" w:hAnsi="宋体" w:eastAsia="宋体" w:cs="宋体"/>
          <w:sz w:val="24"/>
          <w:szCs w:val="24"/>
        </w:rPr>
      </w:pPr>
      <w:r>
        <w:rPr>
          <w:rFonts w:hint="eastAsia" w:ascii="宋体" w:hAnsi="宋体" w:eastAsia="宋体" w:cs="宋体"/>
          <w:sz w:val="24"/>
          <w:szCs w:val="24"/>
        </w:rPr>
        <w:t>服务要求</w:t>
      </w:r>
    </w:p>
    <w:p w14:paraId="42C49C37">
      <w:pPr>
        <w:ind w:firstLine="480"/>
        <w:rPr>
          <w:rFonts w:hint="eastAsia" w:ascii="宋体" w:hAnsi="宋体" w:eastAsia="宋体" w:cs="宋体"/>
          <w:sz w:val="24"/>
          <w:szCs w:val="24"/>
        </w:rPr>
      </w:pPr>
      <w:r>
        <w:rPr>
          <w:rFonts w:hint="eastAsia" w:ascii="宋体" w:hAnsi="宋体" w:eastAsia="宋体" w:cs="宋体"/>
          <w:sz w:val="24"/>
          <w:szCs w:val="24"/>
        </w:rPr>
        <w:t>①擦净所有门、天花板。</w:t>
      </w:r>
    </w:p>
    <w:p w14:paraId="17AEE786">
      <w:pPr>
        <w:ind w:firstLine="480"/>
        <w:rPr>
          <w:rFonts w:hint="eastAsia" w:ascii="宋体" w:hAnsi="宋体" w:eastAsia="宋体" w:cs="宋体"/>
          <w:sz w:val="24"/>
          <w:szCs w:val="24"/>
        </w:rPr>
      </w:pPr>
      <w:r>
        <w:rPr>
          <w:rFonts w:hint="eastAsia" w:ascii="宋体" w:hAnsi="宋体" w:eastAsia="宋体" w:cs="宋体"/>
          <w:sz w:val="24"/>
          <w:szCs w:val="24"/>
        </w:rPr>
        <w:t>②擦、冲及洗净所有洗手间设备。</w:t>
      </w:r>
    </w:p>
    <w:p w14:paraId="2C7D4376">
      <w:pPr>
        <w:ind w:firstLine="480"/>
        <w:rPr>
          <w:rFonts w:hint="eastAsia" w:ascii="宋体" w:hAnsi="宋体" w:eastAsia="宋体" w:cs="宋体"/>
          <w:sz w:val="24"/>
          <w:szCs w:val="24"/>
        </w:rPr>
      </w:pPr>
      <w:r>
        <w:rPr>
          <w:rFonts w:hint="eastAsia" w:ascii="宋体" w:hAnsi="宋体" w:eastAsia="宋体" w:cs="宋体"/>
          <w:sz w:val="24"/>
          <w:szCs w:val="24"/>
        </w:rPr>
        <w:t>③擦净所有洗手间镜面。</w:t>
      </w:r>
    </w:p>
    <w:p w14:paraId="41F5C472">
      <w:pPr>
        <w:ind w:firstLine="480"/>
        <w:rPr>
          <w:rFonts w:hint="eastAsia" w:ascii="宋体" w:hAnsi="宋体" w:eastAsia="宋体" w:cs="宋体"/>
          <w:sz w:val="24"/>
          <w:szCs w:val="24"/>
        </w:rPr>
      </w:pPr>
      <w:r>
        <w:rPr>
          <w:rFonts w:hint="eastAsia" w:ascii="宋体" w:hAnsi="宋体" w:eastAsia="宋体" w:cs="宋体"/>
          <w:sz w:val="24"/>
          <w:szCs w:val="24"/>
        </w:rPr>
        <w:t>④擦净地、台表面。</w:t>
      </w:r>
    </w:p>
    <w:p w14:paraId="61693A90">
      <w:pPr>
        <w:ind w:firstLine="480"/>
        <w:rPr>
          <w:rFonts w:hint="eastAsia" w:ascii="宋体" w:hAnsi="宋体" w:eastAsia="宋体" w:cs="宋体"/>
          <w:sz w:val="24"/>
          <w:szCs w:val="24"/>
        </w:rPr>
      </w:pPr>
      <w:r>
        <w:rPr>
          <w:rFonts w:hint="eastAsia" w:ascii="宋体" w:hAnsi="宋体" w:eastAsia="宋体" w:cs="宋体"/>
          <w:sz w:val="24"/>
          <w:szCs w:val="24"/>
        </w:rPr>
        <w:t>⑤天花板及照明设备表面除尘。</w:t>
      </w:r>
    </w:p>
    <w:p w14:paraId="57F2C715">
      <w:pPr>
        <w:ind w:firstLine="480"/>
        <w:rPr>
          <w:rFonts w:hint="eastAsia" w:ascii="宋体" w:hAnsi="宋体" w:eastAsia="宋体" w:cs="宋体"/>
          <w:sz w:val="24"/>
          <w:szCs w:val="24"/>
        </w:rPr>
      </w:pPr>
      <w:r>
        <w:rPr>
          <w:rFonts w:hint="eastAsia" w:ascii="宋体" w:hAnsi="宋体" w:eastAsia="宋体" w:cs="宋体"/>
          <w:sz w:val="24"/>
          <w:szCs w:val="24"/>
        </w:rPr>
        <w:t>⑥擦净排气扇。</w:t>
      </w:r>
    </w:p>
    <w:p w14:paraId="047B1C0D">
      <w:pPr>
        <w:ind w:firstLine="480"/>
        <w:rPr>
          <w:rFonts w:hint="eastAsia" w:ascii="宋体" w:hAnsi="宋体" w:eastAsia="宋体" w:cs="宋体"/>
          <w:sz w:val="24"/>
          <w:szCs w:val="24"/>
        </w:rPr>
      </w:pPr>
      <w:r>
        <w:rPr>
          <w:rFonts w:hint="eastAsia" w:ascii="宋体" w:hAnsi="宋体" w:eastAsia="宋体" w:cs="宋体"/>
          <w:sz w:val="24"/>
          <w:szCs w:val="24"/>
        </w:rPr>
        <w:t>⑦清理垃圾桶脏物。</w:t>
      </w:r>
    </w:p>
    <w:p w14:paraId="3762864B">
      <w:pPr>
        <w:ind w:firstLine="480"/>
        <w:rPr>
          <w:rFonts w:hint="eastAsia" w:ascii="宋体" w:hAnsi="宋体" w:eastAsia="宋体" w:cs="宋体"/>
          <w:sz w:val="24"/>
          <w:szCs w:val="24"/>
        </w:rPr>
      </w:pPr>
      <w:r>
        <w:rPr>
          <w:rFonts w:hint="eastAsia" w:ascii="宋体" w:hAnsi="宋体" w:eastAsia="宋体" w:cs="宋体"/>
          <w:sz w:val="24"/>
          <w:szCs w:val="24"/>
        </w:rPr>
        <w:t>⑧清洁卫生洁具。便器清水冲洗后，使用洁厕灵刷洗次外围，随时保持清洁。</w:t>
      </w:r>
    </w:p>
    <w:p w14:paraId="03D294AA">
      <w:pPr>
        <w:ind w:firstLine="480"/>
        <w:rPr>
          <w:rFonts w:hint="eastAsia" w:ascii="宋体" w:hAnsi="宋体" w:eastAsia="宋体" w:cs="宋体"/>
          <w:sz w:val="24"/>
          <w:szCs w:val="24"/>
        </w:rPr>
      </w:pPr>
      <w:r>
        <w:rPr>
          <w:rFonts w:hint="eastAsia" w:ascii="宋体" w:hAnsi="宋体" w:eastAsia="宋体" w:cs="宋体"/>
          <w:sz w:val="24"/>
          <w:szCs w:val="24"/>
        </w:rPr>
        <w:t>⑨门把手、水龙头、门窗、洗手池、便池随时保持清洁，抹布、拖把明确标记，严格区分，不得混用，每次使用后冲洗消毒。</w:t>
      </w:r>
    </w:p>
    <w:p w14:paraId="71696B4B">
      <w:pPr>
        <w:ind w:firstLine="482"/>
        <w:rPr>
          <w:rFonts w:hint="eastAsia" w:ascii="宋体" w:hAnsi="宋体" w:eastAsia="宋体" w:cs="宋体"/>
          <w:b/>
          <w:bCs/>
          <w:sz w:val="24"/>
          <w:szCs w:val="24"/>
        </w:rPr>
      </w:pPr>
      <w:r>
        <w:rPr>
          <w:rFonts w:hint="eastAsia" w:ascii="宋体" w:hAnsi="宋体" w:eastAsia="宋体" w:cs="宋体"/>
          <w:b/>
          <w:bCs/>
          <w:sz w:val="24"/>
          <w:szCs w:val="24"/>
        </w:rPr>
        <w:t>（3）电梯间保洁</w:t>
      </w:r>
    </w:p>
    <w:p w14:paraId="04BA2A80">
      <w:pPr>
        <w:ind w:firstLine="480"/>
        <w:rPr>
          <w:rFonts w:hint="eastAsia" w:ascii="宋体" w:hAnsi="宋体" w:eastAsia="宋体" w:cs="宋体"/>
          <w:sz w:val="24"/>
          <w:szCs w:val="24"/>
        </w:rPr>
      </w:pPr>
      <w:r>
        <w:rPr>
          <w:rFonts w:hint="eastAsia" w:ascii="宋体" w:hAnsi="宋体" w:eastAsia="宋体" w:cs="宋体"/>
          <w:sz w:val="24"/>
          <w:szCs w:val="24"/>
        </w:rPr>
        <w:t>服务标准</w:t>
      </w:r>
    </w:p>
    <w:p w14:paraId="70F26E7F">
      <w:pPr>
        <w:ind w:firstLine="480"/>
        <w:rPr>
          <w:rFonts w:hint="eastAsia" w:ascii="宋体" w:hAnsi="宋体" w:eastAsia="宋体" w:cs="宋体"/>
          <w:sz w:val="24"/>
          <w:szCs w:val="24"/>
        </w:rPr>
      </w:pPr>
      <w:r>
        <w:rPr>
          <w:rFonts w:hint="eastAsia" w:ascii="宋体" w:hAnsi="宋体" w:eastAsia="宋体" w:cs="宋体"/>
          <w:sz w:val="24"/>
          <w:szCs w:val="24"/>
        </w:rPr>
        <w:t>①电梯门表面、轿箱内壁、指示牌无尘土、印迹，表面光亮。</w:t>
      </w:r>
    </w:p>
    <w:p w14:paraId="375D606C">
      <w:pPr>
        <w:ind w:firstLine="480"/>
        <w:rPr>
          <w:rFonts w:hint="eastAsia" w:ascii="宋体" w:hAnsi="宋体" w:eastAsia="宋体" w:cs="宋体"/>
          <w:sz w:val="24"/>
          <w:szCs w:val="24"/>
        </w:rPr>
      </w:pPr>
      <w:r>
        <w:rPr>
          <w:rFonts w:hint="eastAsia" w:ascii="宋体" w:hAnsi="宋体" w:eastAsia="宋体" w:cs="宋体"/>
          <w:sz w:val="24"/>
          <w:szCs w:val="24"/>
        </w:rPr>
        <w:t>②电梯天花板、门缝无尘土。</w:t>
      </w:r>
    </w:p>
    <w:p w14:paraId="31623814">
      <w:pPr>
        <w:ind w:firstLine="480"/>
        <w:rPr>
          <w:rFonts w:hint="eastAsia" w:ascii="宋体" w:hAnsi="宋体" w:eastAsia="宋体" w:cs="宋体"/>
          <w:sz w:val="24"/>
          <w:szCs w:val="24"/>
        </w:rPr>
      </w:pPr>
      <w:r>
        <w:rPr>
          <w:rFonts w:hint="eastAsia" w:ascii="宋体" w:hAnsi="宋体" w:eastAsia="宋体" w:cs="宋体"/>
          <w:sz w:val="24"/>
          <w:szCs w:val="24"/>
        </w:rPr>
        <w:t>③电梯大堂、走廊表面干净、明亮。</w:t>
      </w:r>
    </w:p>
    <w:p w14:paraId="1D954D8A">
      <w:pPr>
        <w:ind w:firstLine="480"/>
        <w:rPr>
          <w:rFonts w:hint="eastAsia" w:ascii="宋体" w:hAnsi="宋体" w:eastAsia="宋体" w:cs="宋体"/>
          <w:sz w:val="24"/>
          <w:szCs w:val="24"/>
        </w:rPr>
      </w:pPr>
      <w:r>
        <w:rPr>
          <w:rFonts w:hint="eastAsia" w:ascii="宋体" w:hAnsi="宋体" w:eastAsia="宋体" w:cs="宋体"/>
          <w:sz w:val="24"/>
          <w:szCs w:val="24"/>
        </w:rPr>
        <w:t>服务要求</w:t>
      </w:r>
    </w:p>
    <w:p w14:paraId="4D57A193">
      <w:pPr>
        <w:ind w:firstLine="480"/>
        <w:rPr>
          <w:rFonts w:hint="eastAsia" w:ascii="宋体" w:hAnsi="宋体" w:eastAsia="宋体" w:cs="宋体"/>
          <w:sz w:val="24"/>
          <w:szCs w:val="24"/>
        </w:rPr>
      </w:pPr>
      <w:r>
        <w:rPr>
          <w:rFonts w:hint="eastAsia" w:ascii="宋体" w:hAnsi="宋体" w:eastAsia="宋体" w:cs="宋体"/>
          <w:sz w:val="24"/>
          <w:szCs w:val="24"/>
        </w:rPr>
        <w:t>①扫净及清擦电梯门表面。</w:t>
      </w:r>
    </w:p>
    <w:p w14:paraId="61FC9663">
      <w:pPr>
        <w:ind w:firstLine="480"/>
        <w:rPr>
          <w:rFonts w:hint="eastAsia" w:ascii="宋体" w:hAnsi="宋体" w:eastAsia="宋体" w:cs="宋体"/>
          <w:sz w:val="24"/>
          <w:szCs w:val="24"/>
        </w:rPr>
      </w:pPr>
      <w:r>
        <w:rPr>
          <w:rFonts w:hint="eastAsia" w:ascii="宋体" w:hAnsi="宋体" w:eastAsia="宋体" w:cs="宋体"/>
          <w:sz w:val="24"/>
          <w:szCs w:val="24"/>
        </w:rPr>
        <w:t>②擦净电梯内壁、门及指示。</w:t>
      </w:r>
    </w:p>
    <w:p w14:paraId="68FB27A9">
      <w:pPr>
        <w:ind w:firstLine="480"/>
        <w:rPr>
          <w:rFonts w:hint="eastAsia" w:ascii="宋体" w:hAnsi="宋体" w:eastAsia="宋体" w:cs="宋体"/>
          <w:sz w:val="24"/>
          <w:szCs w:val="24"/>
        </w:rPr>
      </w:pPr>
      <w:r>
        <w:rPr>
          <w:rFonts w:hint="eastAsia" w:ascii="宋体" w:hAnsi="宋体" w:eastAsia="宋体" w:cs="宋体"/>
          <w:sz w:val="24"/>
          <w:szCs w:val="24"/>
        </w:rPr>
        <w:t>③电梯天花板表面除尘。</w:t>
      </w:r>
    </w:p>
    <w:p w14:paraId="7A9A248E">
      <w:pPr>
        <w:ind w:firstLine="480"/>
        <w:rPr>
          <w:rFonts w:hint="eastAsia" w:ascii="宋体" w:hAnsi="宋体" w:eastAsia="宋体" w:cs="宋体"/>
          <w:sz w:val="24"/>
          <w:szCs w:val="24"/>
        </w:rPr>
      </w:pPr>
      <w:r>
        <w:rPr>
          <w:rFonts w:hint="eastAsia" w:ascii="宋体" w:hAnsi="宋体" w:eastAsia="宋体" w:cs="宋体"/>
          <w:sz w:val="24"/>
          <w:szCs w:val="24"/>
        </w:rPr>
        <w:t>④电梯门缝吸尘。</w:t>
      </w:r>
    </w:p>
    <w:p w14:paraId="47DBCB9E">
      <w:pPr>
        <w:ind w:firstLine="480"/>
        <w:rPr>
          <w:rFonts w:hint="eastAsia" w:ascii="宋体" w:hAnsi="宋体" w:eastAsia="宋体" w:cs="宋体"/>
          <w:sz w:val="24"/>
          <w:szCs w:val="24"/>
        </w:rPr>
      </w:pPr>
      <w:r>
        <w:rPr>
          <w:rFonts w:hint="eastAsia" w:ascii="宋体" w:hAnsi="宋体" w:eastAsia="宋体" w:cs="宋体"/>
          <w:sz w:val="24"/>
          <w:szCs w:val="24"/>
        </w:rPr>
        <w:t>⑤擦净电梯通风及照明。</w:t>
      </w:r>
    </w:p>
    <w:p w14:paraId="51DE928E">
      <w:pPr>
        <w:ind w:firstLine="480"/>
        <w:rPr>
          <w:rFonts w:hint="eastAsia" w:ascii="宋体" w:hAnsi="宋体" w:eastAsia="宋体" w:cs="宋体"/>
          <w:sz w:val="24"/>
          <w:szCs w:val="24"/>
        </w:rPr>
      </w:pPr>
      <w:r>
        <w:rPr>
          <w:rFonts w:hint="eastAsia" w:ascii="宋体" w:hAnsi="宋体" w:eastAsia="宋体" w:cs="宋体"/>
          <w:sz w:val="24"/>
          <w:szCs w:val="24"/>
        </w:rPr>
        <w:t>⑥电梯表面涂保护膜。</w:t>
      </w:r>
    </w:p>
    <w:p w14:paraId="2C210118">
      <w:pPr>
        <w:ind w:firstLine="480"/>
        <w:rPr>
          <w:rFonts w:hint="eastAsia" w:ascii="宋体" w:hAnsi="宋体" w:eastAsia="宋体" w:cs="宋体"/>
          <w:sz w:val="24"/>
          <w:szCs w:val="24"/>
        </w:rPr>
      </w:pPr>
      <w:r>
        <w:rPr>
          <w:rFonts w:hint="eastAsia" w:ascii="宋体" w:hAnsi="宋体" w:eastAsia="宋体" w:cs="宋体"/>
          <w:sz w:val="24"/>
          <w:szCs w:val="24"/>
        </w:rPr>
        <w:t>⑦清理电梯槽底垃圾。</w:t>
      </w:r>
    </w:p>
    <w:p w14:paraId="756A4E93">
      <w:pPr>
        <w:ind w:firstLine="480"/>
        <w:rPr>
          <w:rFonts w:hint="eastAsia" w:ascii="宋体" w:hAnsi="宋体" w:eastAsia="宋体" w:cs="宋体"/>
          <w:sz w:val="24"/>
          <w:szCs w:val="24"/>
        </w:rPr>
      </w:pPr>
      <w:r>
        <w:rPr>
          <w:rFonts w:hint="eastAsia" w:ascii="宋体" w:hAnsi="宋体" w:eastAsia="宋体" w:cs="宋体"/>
          <w:sz w:val="24"/>
          <w:szCs w:val="24"/>
        </w:rPr>
        <w:t>⑧擦净电梯大堂、走廊表面。</w:t>
      </w:r>
    </w:p>
    <w:p w14:paraId="75F43736">
      <w:pPr>
        <w:ind w:firstLine="482"/>
        <w:rPr>
          <w:rFonts w:hint="eastAsia" w:ascii="宋体" w:hAnsi="宋体" w:eastAsia="宋体" w:cs="宋体"/>
          <w:b/>
          <w:bCs/>
          <w:sz w:val="24"/>
          <w:szCs w:val="24"/>
        </w:rPr>
      </w:pPr>
      <w:r>
        <w:rPr>
          <w:rFonts w:hint="eastAsia" w:ascii="宋体" w:hAnsi="宋体" w:eastAsia="宋体" w:cs="宋体"/>
          <w:b/>
          <w:bCs/>
          <w:sz w:val="24"/>
          <w:szCs w:val="24"/>
        </w:rPr>
        <w:t>（4）外场保洁</w:t>
      </w:r>
    </w:p>
    <w:p w14:paraId="05975C6A">
      <w:pPr>
        <w:ind w:firstLine="480"/>
        <w:rPr>
          <w:rFonts w:hint="eastAsia" w:ascii="宋体" w:hAnsi="宋体" w:eastAsia="宋体" w:cs="宋体"/>
          <w:sz w:val="24"/>
          <w:szCs w:val="24"/>
        </w:rPr>
      </w:pPr>
      <w:r>
        <w:rPr>
          <w:rFonts w:hint="eastAsia" w:ascii="宋体" w:hAnsi="宋体" w:eastAsia="宋体" w:cs="宋体"/>
          <w:sz w:val="24"/>
          <w:szCs w:val="24"/>
        </w:rPr>
        <w:t>服务标准</w:t>
      </w:r>
    </w:p>
    <w:p w14:paraId="26869BA3">
      <w:pPr>
        <w:ind w:firstLine="480"/>
        <w:rPr>
          <w:rFonts w:hint="eastAsia" w:ascii="宋体" w:hAnsi="宋体" w:eastAsia="宋体" w:cs="宋体"/>
          <w:sz w:val="24"/>
          <w:szCs w:val="24"/>
        </w:rPr>
      </w:pPr>
      <w:r>
        <w:rPr>
          <w:rFonts w:hint="eastAsia" w:ascii="宋体" w:hAnsi="宋体" w:eastAsia="宋体" w:cs="宋体"/>
          <w:sz w:val="24"/>
          <w:szCs w:val="24"/>
        </w:rPr>
        <w:t>①庭院、广场地面清洁无废弃物。</w:t>
      </w:r>
    </w:p>
    <w:p w14:paraId="79410043">
      <w:pPr>
        <w:ind w:firstLine="480"/>
        <w:rPr>
          <w:rFonts w:hint="eastAsia" w:ascii="宋体" w:hAnsi="宋体" w:eastAsia="宋体" w:cs="宋体"/>
          <w:sz w:val="24"/>
          <w:szCs w:val="24"/>
        </w:rPr>
      </w:pPr>
      <w:r>
        <w:rPr>
          <w:rFonts w:hint="eastAsia" w:ascii="宋体" w:hAnsi="宋体" w:eastAsia="宋体" w:cs="宋体"/>
          <w:sz w:val="24"/>
          <w:szCs w:val="24"/>
        </w:rPr>
        <w:t>②保洁重点是烟头、废纸、杂物等，随时捡拾入桶。</w:t>
      </w:r>
    </w:p>
    <w:p w14:paraId="42CC7AF8">
      <w:pPr>
        <w:ind w:firstLine="480"/>
        <w:rPr>
          <w:rFonts w:hint="eastAsia" w:ascii="宋体" w:hAnsi="宋体" w:eastAsia="宋体" w:cs="宋体"/>
          <w:sz w:val="24"/>
          <w:szCs w:val="24"/>
        </w:rPr>
      </w:pPr>
      <w:r>
        <w:rPr>
          <w:rFonts w:hint="eastAsia" w:ascii="宋体" w:hAnsi="宋体" w:eastAsia="宋体" w:cs="宋体"/>
          <w:sz w:val="24"/>
          <w:szCs w:val="24"/>
        </w:rPr>
        <w:t>③垃圾清运及时，垃圾站消毒，无蚊蝇滋生。</w:t>
      </w:r>
    </w:p>
    <w:p w14:paraId="798190AA">
      <w:pPr>
        <w:ind w:firstLine="480"/>
        <w:rPr>
          <w:rFonts w:hint="eastAsia" w:ascii="宋体" w:hAnsi="宋体" w:eastAsia="宋体" w:cs="宋体"/>
          <w:sz w:val="24"/>
          <w:szCs w:val="24"/>
        </w:rPr>
      </w:pPr>
      <w:r>
        <w:rPr>
          <w:rFonts w:hint="eastAsia" w:ascii="宋体" w:hAnsi="宋体" w:eastAsia="宋体" w:cs="宋体"/>
          <w:sz w:val="24"/>
          <w:szCs w:val="24"/>
        </w:rPr>
        <w:t>④清扫及时，地面无积水、积雪。</w:t>
      </w:r>
    </w:p>
    <w:p w14:paraId="64D57901">
      <w:pPr>
        <w:ind w:firstLine="480"/>
        <w:rPr>
          <w:rFonts w:hint="eastAsia" w:ascii="宋体" w:hAnsi="宋体" w:eastAsia="宋体" w:cs="宋体"/>
          <w:sz w:val="24"/>
          <w:szCs w:val="24"/>
        </w:rPr>
      </w:pPr>
      <w:r>
        <w:rPr>
          <w:rFonts w:hint="eastAsia" w:ascii="宋体" w:hAnsi="宋体" w:eastAsia="宋体" w:cs="宋体"/>
          <w:sz w:val="24"/>
          <w:szCs w:val="24"/>
        </w:rPr>
        <w:t>服务要求</w:t>
      </w:r>
    </w:p>
    <w:p w14:paraId="7057F6A3">
      <w:pPr>
        <w:ind w:firstLine="480"/>
        <w:rPr>
          <w:rFonts w:hint="eastAsia" w:ascii="宋体" w:hAnsi="宋体" w:eastAsia="宋体" w:cs="宋体"/>
          <w:sz w:val="24"/>
          <w:szCs w:val="24"/>
        </w:rPr>
      </w:pPr>
      <w:r>
        <w:rPr>
          <w:rFonts w:hint="eastAsia" w:ascii="宋体" w:hAnsi="宋体" w:eastAsia="宋体" w:cs="宋体"/>
          <w:sz w:val="24"/>
          <w:szCs w:val="24"/>
        </w:rPr>
        <w:t>①室外垃圾桶内垃圾的清运。</w:t>
      </w:r>
    </w:p>
    <w:p w14:paraId="0D107222">
      <w:pPr>
        <w:ind w:firstLine="480"/>
        <w:rPr>
          <w:rFonts w:hint="eastAsia" w:ascii="宋体" w:hAnsi="宋体" w:eastAsia="宋体" w:cs="宋体"/>
          <w:sz w:val="24"/>
          <w:szCs w:val="24"/>
        </w:rPr>
      </w:pPr>
      <w:r>
        <w:rPr>
          <w:rFonts w:hint="eastAsia" w:ascii="宋体" w:hAnsi="宋体" w:eastAsia="宋体" w:cs="宋体"/>
          <w:sz w:val="24"/>
          <w:szCs w:val="24"/>
        </w:rPr>
        <w:t>②围栏的清洁。</w:t>
      </w:r>
    </w:p>
    <w:p w14:paraId="20CA1DA5">
      <w:pPr>
        <w:ind w:firstLine="480"/>
        <w:rPr>
          <w:rFonts w:hint="eastAsia" w:ascii="宋体" w:hAnsi="宋体" w:eastAsia="宋体" w:cs="宋体"/>
          <w:sz w:val="24"/>
          <w:szCs w:val="24"/>
        </w:rPr>
      </w:pPr>
      <w:r>
        <w:rPr>
          <w:rFonts w:hint="eastAsia" w:ascii="宋体" w:hAnsi="宋体" w:eastAsia="宋体" w:cs="宋体"/>
          <w:sz w:val="24"/>
          <w:szCs w:val="24"/>
        </w:rPr>
        <w:t>③全楼垃圾清运。</w:t>
      </w:r>
    </w:p>
    <w:p w14:paraId="5170EC10">
      <w:pPr>
        <w:ind w:firstLine="480"/>
        <w:rPr>
          <w:rFonts w:hint="eastAsia" w:ascii="宋体" w:hAnsi="宋体" w:eastAsia="宋体" w:cs="宋体"/>
          <w:sz w:val="24"/>
          <w:szCs w:val="24"/>
        </w:rPr>
      </w:pPr>
      <w:r>
        <w:rPr>
          <w:rFonts w:hint="eastAsia" w:ascii="宋体" w:hAnsi="宋体" w:eastAsia="宋体" w:cs="宋体"/>
          <w:sz w:val="24"/>
          <w:szCs w:val="24"/>
        </w:rPr>
        <w:t>④庭院广场地面清洁。</w:t>
      </w:r>
    </w:p>
    <w:p w14:paraId="2DEEEA72">
      <w:pPr>
        <w:ind w:firstLine="480"/>
        <w:rPr>
          <w:rFonts w:hint="eastAsia" w:ascii="宋体" w:hAnsi="宋体" w:eastAsia="宋体" w:cs="宋体"/>
          <w:sz w:val="24"/>
          <w:szCs w:val="24"/>
        </w:rPr>
      </w:pPr>
      <w:r>
        <w:rPr>
          <w:rFonts w:hint="eastAsia" w:ascii="宋体" w:hAnsi="宋体" w:eastAsia="宋体" w:cs="宋体"/>
          <w:sz w:val="24"/>
          <w:szCs w:val="24"/>
        </w:rPr>
        <w:t>⑤夏季清除积水、冬季清扫积雪。</w:t>
      </w:r>
    </w:p>
    <w:p w14:paraId="4C76CA3D">
      <w:pPr>
        <w:ind w:firstLine="482"/>
        <w:rPr>
          <w:rFonts w:hint="eastAsia" w:ascii="宋体" w:hAnsi="宋体" w:eastAsia="宋体" w:cs="宋体"/>
          <w:b/>
          <w:bCs/>
          <w:sz w:val="24"/>
          <w:szCs w:val="24"/>
        </w:rPr>
      </w:pPr>
      <w:r>
        <w:rPr>
          <w:rFonts w:hint="eastAsia" w:ascii="宋体" w:hAnsi="宋体" w:eastAsia="宋体" w:cs="宋体"/>
          <w:b/>
          <w:bCs/>
          <w:sz w:val="24"/>
          <w:szCs w:val="24"/>
        </w:rPr>
        <w:t>（5）办公室保洁</w:t>
      </w:r>
    </w:p>
    <w:p w14:paraId="13610687">
      <w:pPr>
        <w:ind w:firstLine="480"/>
        <w:rPr>
          <w:rFonts w:hint="eastAsia" w:ascii="宋体" w:hAnsi="宋体" w:eastAsia="宋体" w:cs="宋体"/>
          <w:sz w:val="24"/>
          <w:szCs w:val="24"/>
        </w:rPr>
      </w:pPr>
      <w:r>
        <w:rPr>
          <w:rFonts w:hint="eastAsia" w:ascii="宋体" w:hAnsi="宋体" w:eastAsia="宋体" w:cs="宋体"/>
          <w:sz w:val="24"/>
          <w:szCs w:val="24"/>
        </w:rPr>
        <w:t>服务标准及要求</w:t>
      </w:r>
    </w:p>
    <w:p w14:paraId="29983553">
      <w:pPr>
        <w:ind w:firstLine="480"/>
        <w:rPr>
          <w:rFonts w:hint="eastAsia" w:ascii="宋体" w:hAnsi="宋体" w:eastAsia="宋体" w:cs="宋体"/>
          <w:sz w:val="24"/>
          <w:szCs w:val="24"/>
        </w:rPr>
      </w:pPr>
      <w:r>
        <w:rPr>
          <w:rFonts w:hint="eastAsia" w:ascii="宋体" w:hAnsi="宋体" w:eastAsia="宋体" w:cs="宋体"/>
          <w:sz w:val="24"/>
          <w:szCs w:val="24"/>
        </w:rPr>
        <w:t>①每组服务人员至少由2人组成，同进同出，同时进行作业。</w:t>
      </w:r>
    </w:p>
    <w:p w14:paraId="2630BF24">
      <w:pPr>
        <w:ind w:firstLine="480"/>
        <w:rPr>
          <w:rFonts w:hint="eastAsia" w:ascii="宋体" w:hAnsi="宋体" w:eastAsia="宋体" w:cs="宋体"/>
          <w:sz w:val="24"/>
          <w:szCs w:val="24"/>
        </w:rPr>
      </w:pPr>
      <w:r>
        <w:rPr>
          <w:rFonts w:hint="eastAsia" w:ascii="宋体" w:hAnsi="宋体" w:eastAsia="宋体" w:cs="宋体"/>
          <w:sz w:val="24"/>
          <w:szCs w:val="24"/>
        </w:rPr>
        <w:t>②服务人员必须政治可靠，有较强的保密、安全意识，组织纪律观念强，最好是中共党员。</w:t>
      </w:r>
    </w:p>
    <w:p w14:paraId="593A460E">
      <w:pPr>
        <w:ind w:firstLine="480"/>
        <w:rPr>
          <w:rFonts w:hint="eastAsia" w:ascii="宋体" w:hAnsi="宋体" w:eastAsia="宋体" w:cs="宋体"/>
          <w:sz w:val="24"/>
          <w:szCs w:val="24"/>
        </w:rPr>
      </w:pPr>
      <w:r>
        <w:rPr>
          <w:rFonts w:hint="eastAsia" w:ascii="宋体" w:hAnsi="宋体" w:eastAsia="宋体" w:cs="宋体"/>
          <w:sz w:val="24"/>
          <w:szCs w:val="24"/>
        </w:rPr>
        <w:t>③服务人员必须经过专业培训，身体健康，爱岗敬业，服务周到。</w:t>
      </w:r>
    </w:p>
    <w:p w14:paraId="343576F0">
      <w:pPr>
        <w:ind w:firstLine="480"/>
        <w:rPr>
          <w:rFonts w:hint="eastAsia" w:ascii="宋体" w:hAnsi="宋体" w:eastAsia="宋体" w:cs="宋体"/>
          <w:sz w:val="24"/>
          <w:szCs w:val="24"/>
        </w:rPr>
      </w:pPr>
      <w:r>
        <w:rPr>
          <w:rFonts w:hint="eastAsia" w:ascii="宋体" w:hAnsi="宋体" w:eastAsia="宋体" w:cs="宋体"/>
          <w:sz w:val="24"/>
          <w:szCs w:val="24"/>
        </w:rPr>
        <w:t>④门、窗、玻璃明亮、洁净，地面干净，无杂物，墙壁、顶棚清洁，无尘物。</w:t>
      </w:r>
    </w:p>
    <w:p w14:paraId="7AE6C4BD">
      <w:pPr>
        <w:ind w:firstLine="480"/>
        <w:rPr>
          <w:rFonts w:hint="eastAsia" w:ascii="宋体" w:hAnsi="宋体" w:eastAsia="宋体" w:cs="宋体"/>
          <w:sz w:val="24"/>
          <w:szCs w:val="24"/>
        </w:rPr>
      </w:pPr>
      <w:r>
        <w:rPr>
          <w:rFonts w:hint="eastAsia" w:ascii="宋体" w:hAnsi="宋体" w:eastAsia="宋体" w:cs="宋体"/>
          <w:sz w:val="24"/>
          <w:szCs w:val="24"/>
        </w:rPr>
        <w:t>⑤桌、椅、沙发、茶几、茶具、书柜等办公物品保持整洁、干净，无尘污，摆放整齐有序、陈列艺术化。</w:t>
      </w:r>
    </w:p>
    <w:p w14:paraId="6F36B81D">
      <w:pPr>
        <w:ind w:firstLine="480"/>
        <w:rPr>
          <w:rFonts w:hint="eastAsia" w:ascii="宋体" w:hAnsi="宋体" w:eastAsia="宋体" w:cs="宋体"/>
          <w:sz w:val="24"/>
          <w:szCs w:val="24"/>
        </w:rPr>
      </w:pPr>
      <w:r>
        <w:rPr>
          <w:rFonts w:hint="eastAsia" w:ascii="宋体" w:hAnsi="宋体" w:eastAsia="宋体" w:cs="宋体"/>
          <w:sz w:val="24"/>
          <w:szCs w:val="24"/>
        </w:rPr>
        <w:t>⑥文件、报刊、杂志、书籍等摆放整齐、有序、定位。</w:t>
      </w:r>
    </w:p>
    <w:p w14:paraId="6FFCF71C">
      <w:pPr>
        <w:ind w:firstLine="480"/>
        <w:rPr>
          <w:rFonts w:hint="eastAsia" w:ascii="宋体" w:hAnsi="宋体" w:eastAsia="宋体" w:cs="宋体"/>
          <w:sz w:val="24"/>
          <w:szCs w:val="24"/>
        </w:rPr>
      </w:pPr>
      <w:r>
        <w:rPr>
          <w:rFonts w:hint="eastAsia" w:ascii="宋体" w:hAnsi="宋体" w:eastAsia="宋体" w:cs="宋体"/>
          <w:sz w:val="24"/>
          <w:szCs w:val="24"/>
        </w:rPr>
        <w:t>⑦经常保持室内空气清新，无蟑螂、蚊蝇。</w:t>
      </w:r>
    </w:p>
    <w:p w14:paraId="0EE2FDA7">
      <w:pPr>
        <w:ind w:firstLine="482"/>
        <w:rPr>
          <w:rFonts w:hint="eastAsia" w:ascii="宋体" w:hAnsi="宋体" w:eastAsia="宋体" w:cs="宋体"/>
          <w:b/>
          <w:bCs/>
          <w:sz w:val="24"/>
          <w:szCs w:val="24"/>
        </w:rPr>
      </w:pPr>
      <w:r>
        <w:rPr>
          <w:rFonts w:hint="eastAsia" w:ascii="宋体" w:hAnsi="宋体" w:eastAsia="宋体" w:cs="宋体"/>
          <w:b/>
          <w:bCs/>
          <w:sz w:val="24"/>
          <w:szCs w:val="24"/>
        </w:rPr>
        <w:t>（6）值班室保洁</w:t>
      </w:r>
    </w:p>
    <w:p w14:paraId="1F507812">
      <w:pPr>
        <w:ind w:firstLine="480"/>
        <w:rPr>
          <w:rFonts w:hint="eastAsia" w:ascii="宋体" w:hAnsi="宋体" w:eastAsia="宋体" w:cs="宋体"/>
          <w:sz w:val="24"/>
          <w:szCs w:val="24"/>
        </w:rPr>
      </w:pPr>
      <w:r>
        <w:rPr>
          <w:rFonts w:hint="eastAsia" w:ascii="宋体" w:hAnsi="宋体" w:eastAsia="宋体" w:cs="宋体"/>
          <w:sz w:val="24"/>
          <w:szCs w:val="24"/>
        </w:rPr>
        <w:t>服务标准及要求</w:t>
      </w:r>
    </w:p>
    <w:p w14:paraId="5F961640">
      <w:pPr>
        <w:ind w:firstLine="480"/>
        <w:rPr>
          <w:rFonts w:hint="eastAsia" w:ascii="宋体" w:hAnsi="宋体" w:eastAsia="宋体" w:cs="宋体"/>
          <w:sz w:val="24"/>
          <w:szCs w:val="24"/>
        </w:rPr>
      </w:pPr>
      <w:r>
        <w:rPr>
          <w:rFonts w:hint="eastAsia" w:ascii="宋体" w:hAnsi="宋体" w:eastAsia="宋体" w:cs="宋体"/>
          <w:sz w:val="24"/>
          <w:szCs w:val="24"/>
        </w:rPr>
        <w:t>①服务人员必须政治可靠，有较强的保密、安全意识，组织纪律观念强，最好是中共党员。</w:t>
      </w:r>
    </w:p>
    <w:p w14:paraId="67A3EBCE">
      <w:pPr>
        <w:ind w:firstLine="480"/>
        <w:rPr>
          <w:rFonts w:hint="eastAsia" w:ascii="宋体" w:hAnsi="宋体" w:eastAsia="宋体" w:cs="宋体"/>
          <w:sz w:val="24"/>
          <w:szCs w:val="24"/>
        </w:rPr>
      </w:pPr>
      <w:r>
        <w:rPr>
          <w:rFonts w:hint="eastAsia" w:ascii="宋体" w:hAnsi="宋体" w:eastAsia="宋体" w:cs="宋体"/>
          <w:sz w:val="24"/>
          <w:szCs w:val="24"/>
        </w:rPr>
        <w:t>②服务人员必须经过专业培训，身体健康，爱岗敬业，服务周到。</w:t>
      </w:r>
    </w:p>
    <w:p w14:paraId="7DD6801D">
      <w:pPr>
        <w:ind w:firstLine="480"/>
        <w:rPr>
          <w:rFonts w:hint="eastAsia" w:ascii="宋体" w:hAnsi="宋体" w:eastAsia="宋体" w:cs="宋体"/>
          <w:sz w:val="24"/>
          <w:szCs w:val="24"/>
        </w:rPr>
      </w:pPr>
      <w:r>
        <w:rPr>
          <w:rFonts w:hint="eastAsia" w:ascii="宋体" w:hAnsi="宋体" w:eastAsia="宋体" w:cs="宋体"/>
          <w:sz w:val="24"/>
          <w:szCs w:val="24"/>
        </w:rPr>
        <w:t>③门、窗、玻璃明亮、洁净，地面干净，无杂物，墙壁、顶棚清洁，无尘物。</w:t>
      </w:r>
    </w:p>
    <w:p w14:paraId="75086242">
      <w:pPr>
        <w:ind w:firstLine="480"/>
        <w:rPr>
          <w:rFonts w:hint="eastAsia" w:ascii="宋体" w:hAnsi="宋体" w:eastAsia="宋体" w:cs="宋体"/>
          <w:sz w:val="24"/>
          <w:szCs w:val="24"/>
        </w:rPr>
      </w:pPr>
      <w:r>
        <w:rPr>
          <w:rFonts w:hint="eastAsia" w:ascii="宋体" w:hAnsi="宋体" w:eastAsia="宋体" w:cs="宋体"/>
          <w:sz w:val="24"/>
          <w:szCs w:val="24"/>
        </w:rPr>
        <w:t>④桌、椅、床、沙发、茶几、茶具、储物柜等办公物品保持整洁、干净，无尘污，摆放整齐有序、陈列艺术化。</w:t>
      </w:r>
    </w:p>
    <w:p w14:paraId="0F30DE1D">
      <w:pPr>
        <w:ind w:firstLine="480"/>
        <w:rPr>
          <w:rFonts w:hint="eastAsia" w:ascii="宋体" w:hAnsi="宋体" w:eastAsia="宋体" w:cs="宋体"/>
          <w:sz w:val="24"/>
          <w:szCs w:val="24"/>
        </w:rPr>
      </w:pPr>
      <w:r>
        <w:rPr>
          <w:rFonts w:hint="eastAsia" w:ascii="宋体" w:hAnsi="宋体" w:eastAsia="宋体" w:cs="宋体"/>
          <w:sz w:val="24"/>
          <w:szCs w:val="24"/>
        </w:rPr>
        <w:t>⑤值班用品等摆放整齐、有序、定位。</w:t>
      </w:r>
    </w:p>
    <w:p w14:paraId="6E9F4508">
      <w:pPr>
        <w:ind w:firstLine="480"/>
        <w:rPr>
          <w:rFonts w:hint="eastAsia" w:ascii="宋体" w:hAnsi="宋体" w:eastAsia="宋体" w:cs="宋体"/>
          <w:sz w:val="24"/>
          <w:szCs w:val="24"/>
        </w:rPr>
      </w:pPr>
      <w:r>
        <w:rPr>
          <w:rFonts w:hint="eastAsia" w:ascii="宋体" w:hAnsi="宋体" w:eastAsia="宋体" w:cs="宋体"/>
          <w:sz w:val="24"/>
          <w:szCs w:val="24"/>
        </w:rPr>
        <w:t>⑥经常保持室内空气清新，无蟑螂、蚊蝇。</w:t>
      </w:r>
    </w:p>
    <w:p w14:paraId="0FABC776">
      <w:pPr>
        <w:keepNext/>
        <w:keepLines/>
        <w:ind w:firstLine="482"/>
        <w:outlineLvl w:val="3"/>
        <w:rPr>
          <w:rFonts w:hint="eastAsia" w:ascii="宋体" w:hAnsi="宋体" w:eastAsia="宋体" w:cs="宋体"/>
          <w:b/>
          <w:bCs/>
          <w:sz w:val="24"/>
          <w:szCs w:val="24"/>
        </w:rPr>
      </w:pPr>
      <w:r>
        <w:rPr>
          <w:rFonts w:hint="eastAsia" w:ascii="宋体" w:hAnsi="宋体" w:eastAsia="宋体" w:cs="宋体"/>
          <w:b/>
          <w:bCs/>
          <w:sz w:val="24"/>
          <w:szCs w:val="24"/>
        </w:rPr>
        <w:t>二）秩序维护</w:t>
      </w:r>
    </w:p>
    <w:p w14:paraId="5433D078">
      <w:pPr>
        <w:ind w:firstLine="482"/>
        <w:rPr>
          <w:rFonts w:hint="eastAsia" w:ascii="宋体" w:hAnsi="宋体" w:eastAsia="宋体" w:cs="宋体"/>
          <w:b/>
          <w:bCs/>
          <w:sz w:val="24"/>
          <w:szCs w:val="24"/>
        </w:rPr>
      </w:pPr>
      <w:r>
        <w:rPr>
          <w:rFonts w:hint="eastAsia" w:ascii="宋体" w:hAnsi="宋体" w:eastAsia="宋体" w:cs="宋体"/>
          <w:b/>
          <w:bCs/>
          <w:sz w:val="24"/>
          <w:szCs w:val="24"/>
        </w:rPr>
        <w:t>1、公共秩序维护</w:t>
      </w:r>
    </w:p>
    <w:p w14:paraId="43843F16">
      <w:pPr>
        <w:ind w:firstLine="480"/>
        <w:rPr>
          <w:rFonts w:hint="eastAsia" w:ascii="宋体" w:hAnsi="宋体" w:eastAsia="宋体" w:cs="宋体"/>
          <w:sz w:val="24"/>
          <w:szCs w:val="24"/>
        </w:rPr>
      </w:pPr>
      <w:r>
        <w:rPr>
          <w:rFonts w:hint="eastAsia" w:ascii="宋体" w:hAnsi="宋体" w:eastAsia="宋体" w:cs="宋体"/>
          <w:sz w:val="24"/>
          <w:szCs w:val="24"/>
        </w:rPr>
        <w:t>1．服务内容</w:t>
      </w:r>
    </w:p>
    <w:p w14:paraId="1A43A9BC">
      <w:pPr>
        <w:ind w:firstLine="480"/>
        <w:rPr>
          <w:rFonts w:hint="eastAsia" w:ascii="宋体" w:hAnsi="宋体" w:eastAsia="宋体" w:cs="宋体"/>
          <w:sz w:val="24"/>
          <w:szCs w:val="24"/>
        </w:rPr>
      </w:pPr>
      <w:r>
        <w:rPr>
          <w:rFonts w:hint="eastAsia" w:ascii="宋体" w:hAnsi="宋体" w:eastAsia="宋体" w:cs="宋体"/>
          <w:sz w:val="24"/>
          <w:szCs w:val="24"/>
        </w:rPr>
        <w:t>秩序维护是指为保证办公楼（区）安全和正常工作秩序，对来人来访进行登记、查验，做好安全保卫和防火防盗工作；做好车辆、道路及环境秩序的维护和管理；临时性物件搬运服务。冬天遇下雪天气应协助保洁人员进行除雪作业，夏季遇雨季进行防汛工作；并且协助采购人及其他物业服务岗位进行突发的应急抢险工作。</w:t>
      </w:r>
    </w:p>
    <w:p w14:paraId="262F1849">
      <w:pPr>
        <w:ind w:firstLine="480"/>
        <w:rPr>
          <w:rFonts w:hint="eastAsia" w:ascii="宋体" w:hAnsi="宋体" w:eastAsia="宋体" w:cs="宋体"/>
          <w:sz w:val="24"/>
          <w:szCs w:val="24"/>
        </w:rPr>
      </w:pPr>
      <w:r>
        <w:rPr>
          <w:rFonts w:hint="eastAsia" w:ascii="宋体" w:hAnsi="宋体" w:eastAsia="宋体" w:cs="宋体"/>
          <w:sz w:val="24"/>
          <w:szCs w:val="24"/>
        </w:rPr>
        <w:t>2．服务标准</w:t>
      </w:r>
    </w:p>
    <w:p w14:paraId="031F7095">
      <w:pPr>
        <w:ind w:firstLine="480"/>
        <w:rPr>
          <w:rFonts w:hint="eastAsia" w:ascii="宋体" w:hAnsi="宋体" w:eastAsia="宋体" w:cs="宋体"/>
          <w:sz w:val="24"/>
          <w:szCs w:val="24"/>
        </w:rPr>
      </w:pPr>
      <w:r>
        <w:rPr>
          <w:rFonts w:hint="eastAsia" w:ascii="宋体" w:hAnsi="宋体" w:eastAsia="宋体" w:cs="宋体"/>
          <w:sz w:val="24"/>
          <w:szCs w:val="24"/>
        </w:rPr>
        <w:t>①严格执行验证、登记制度，所有出入口设立安保人员职守，了解并能熟练使用和掌握门禁系统，及时识别外来人员，杜绝闲杂人员进入机关。</w:t>
      </w:r>
    </w:p>
    <w:p w14:paraId="7ACF9D7F">
      <w:pPr>
        <w:ind w:firstLine="480"/>
        <w:rPr>
          <w:rFonts w:hint="eastAsia" w:ascii="宋体" w:hAnsi="宋体" w:eastAsia="宋体" w:cs="宋体"/>
          <w:sz w:val="24"/>
          <w:szCs w:val="24"/>
        </w:rPr>
      </w:pPr>
      <w:r>
        <w:rPr>
          <w:rFonts w:hint="eastAsia" w:ascii="宋体" w:hAnsi="宋体" w:eastAsia="宋体" w:cs="宋体"/>
          <w:sz w:val="24"/>
          <w:szCs w:val="24"/>
        </w:rPr>
        <w:t>②庭院、办公楼（区）环境秩序良好，道路畅通，车辆停放有序，机动车、自行车停车场秩序井然。物业范围内发生交通事故，5分钟到到达现场，保护现场疏导交通。</w:t>
      </w:r>
    </w:p>
    <w:p w14:paraId="0CDA23A9">
      <w:pPr>
        <w:ind w:firstLine="480"/>
        <w:rPr>
          <w:rFonts w:hint="eastAsia" w:ascii="宋体" w:hAnsi="宋体" w:eastAsia="宋体" w:cs="宋体"/>
          <w:sz w:val="24"/>
          <w:szCs w:val="24"/>
        </w:rPr>
      </w:pPr>
      <w:r>
        <w:rPr>
          <w:rFonts w:hint="eastAsia" w:ascii="宋体" w:hAnsi="宋体" w:eastAsia="宋体" w:cs="宋体"/>
          <w:sz w:val="24"/>
          <w:szCs w:val="24"/>
        </w:rPr>
        <w:t>④熟悉和爱护配套公共设施、消防器材，并熟练掌握各种灭火器材的使用方法。</w:t>
      </w:r>
    </w:p>
    <w:p w14:paraId="159F06AE">
      <w:pPr>
        <w:ind w:firstLine="480"/>
        <w:rPr>
          <w:rFonts w:hint="eastAsia" w:ascii="宋体" w:hAnsi="宋体" w:eastAsia="宋体" w:cs="宋体"/>
          <w:sz w:val="24"/>
          <w:szCs w:val="24"/>
        </w:rPr>
      </w:pPr>
      <w:r>
        <w:rPr>
          <w:rFonts w:hint="eastAsia" w:ascii="宋体" w:hAnsi="宋体" w:eastAsia="宋体" w:cs="宋体"/>
          <w:sz w:val="24"/>
          <w:szCs w:val="24"/>
        </w:rPr>
        <w:t>⑤能及时发现和处理各种安全和事故隐患，确保机关不发生安全方面问题，并能迅速有效处置突发事件。</w:t>
      </w:r>
    </w:p>
    <w:p w14:paraId="1334854E">
      <w:pPr>
        <w:ind w:firstLine="480"/>
        <w:rPr>
          <w:rFonts w:hint="eastAsia" w:ascii="宋体" w:hAnsi="宋体" w:eastAsia="宋体" w:cs="宋体"/>
          <w:sz w:val="24"/>
          <w:szCs w:val="24"/>
        </w:rPr>
      </w:pPr>
      <w:r>
        <w:rPr>
          <w:rFonts w:hint="eastAsia" w:ascii="宋体" w:hAnsi="宋体" w:eastAsia="宋体" w:cs="宋体"/>
          <w:sz w:val="24"/>
          <w:szCs w:val="24"/>
        </w:rPr>
        <w:t>⑥定期开展消防安全演练，提高消防安全防范技能和意识。</w:t>
      </w:r>
    </w:p>
    <w:p w14:paraId="5BC9E70E">
      <w:pPr>
        <w:ind w:firstLine="480"/>
        <w:rPr>
          <w:rFonts w:hint="eastAsia" w:ascii="宋体" w:hAnsi="宋体" w:eastAsia="宋体" w:cs="宋体"/>
          <w:sz w:val="24"/>
          <w:szCs w:val="24"/>
        </w:rPr>
      </w:pPr>
      <w:r>
        <w:rPr>
          <w:rFonts w:hint="eastAsia" w:ascii="宋体" w:hAnsi="宋体" w:eastAsia="宋体" w:cs="宋体"/>
          <w:sz w:val="24"/>
          <w:szCs w:val="24"/>
        </w:rPr>
        <w:t>3.服务要求</w:t>
      </w:r>
    </w:p>
    <w:p w14:paraId="3D0BD872">
      <w:pPr>
        <w:ind w:firstLine="480"/>
        <w:rPr>
          <w:rFonts w:hint="eastAsia" w:ascii="宋体" w:hAnsi="宋体" w:eastAsia="宋体" w:cs="宋体"/>
          <w:sz w:val="24"/>
          <w:szCs w:val="24"/>
        </w:rPr>
      </w:pPr>
      <w:r>
        <w:rPr>
          <w:rFonts w:hint="eastAsia" w:ascii="宋体" w:hAnsi="宋体" w:eastAsia="宋体" w:cs="宋体"/>
          <w:sz w:val="24"/>
          <w:szCs w:val="24"/>
        </w:rPr>
        <w:t>①建立、健全和落实内部治安、消防管理规章制度；秩序维护人员必须政治可靠，品行端正，有较强的保密、安全意识，组织纪律观念强，退、复、转军人及中共党员优先。</w:t>
      </w:r>
    </w:p>
    <w:p w14:paraId="09FEFADB">
      <w:pPr>
        <w:ind w:firstLine="480"/>
        <w:rPr>
          <w:rFonts w:hint="eastAsia" w:ascii="宋体" w:hAnsi="宋体" w:eastAsia="宋体" w:cs="宋体"/>
          <w:sz w:val="24"/>
          <w:szCs w:val="24"/>
        </w:rPr>
      </w:pPr>
      <w:r>
        <w:rPr>
          <w:rFonts w:hint="eastAsia" w:ascii="宋体" w:hAnsi="宋体" w:eastAsia="宋体" w:cs="宋体"/>
          <w:sz w:val="24"/>
          <w:szCs w:val="24"/>
        </w:rPr>
        <w:t>②贯彻公安部门工作精神，落实各项安全保卫任务，并积极协助公安机关、国家安全部门调查各种违法活动和侦破各类案件。</w:t>
      </w:r>
    </w:p>
    <w:p w14:paraId="1659930D">
      <w:pPr>
        <w:ind w:firstLine="480"/>
        <w:rPr>
          <w:rFonts w:hint="eastAsia" w:ascii="宋体" w:hAnsi="宋体" w:eastAsia="宋体" w:cs="宋体"/>
          <w:sz w:val="24"/>
          <w:szCs w:val="24"/>
        </w:rPr>
      </w:pPr>
      <w:r>
        <w:rPr>
          <w:rFonts w:hint="eastAsia" w:ascii="宋体" w:hAnsi="宋体" w:eastAsia="宋体" w:cs="宋体"/>
          <w:sz w:val="24"/>
          <w:szCs w:val="24"/>
        </w:rPr>
        <w:t>③负责秩序维护人员的业务技能培训，定期组织考核，提高秩序维护人员业务技能和自身素质。</w:t>
      </w:r>
    </w:p>
    <w:p w14:paraId="42AC799F">
      <w:pPr>
        <w:ind w:firstLine="480"/>
        <w:rPr>
          <w:rFonts w:hint="eastAsia" w:ascii="宋体" w:hAnsi="宋体" w:eastAsia="宋体" w:cs="宋体"/>
          <w:sz w:val="24"/>
          <w:szCs w:val="24"/>
        </w:rPr>
      </w:pPr>
      <w:r>
        <w:rPr>
          <w:rFonts w:hint="eastAsia" w:ascii="宋体" w:hAnsi="宋体" w:eastAsia="宋体" w:cs="宋体"/>
          <w:sz w:val="24"/>
          <w:szCs w:val="24"/>
        </w:rPr>
        <w:t>④做好办公楼（区）来人来访的通报、证件检验、登记等工作，并负责对携带的大宗物品进行检查。</w:t>
      </w:r>
    </w:p>
    <w:p w14:paraId="48E05640">
      <w:pPr>
        <w:ind w:firstLine="480"/>
        <w:rPr>
          <w:rFonts w:hint="eastAsia" w:ascii="宋体" w:hAnsi="宋体" w:eastAsia="宋体" w:cs="宋体"/>
          <w:sz w:val="24"/>
          <w:szCs w:val="24"/>
        </w:rPr>
      </w:pPr>
      <w:r>
        <w:rPr>
          <w:rFonts w:hint="eastAsia" w:ascii="宋体" w:hAnsi="宋体" w:eastAsia="宋体" w:cs="宋体"/>
          <w:sz w:val="24"/>
          <w:szCs w:val="24"/>
        </w:rPr>
        <w:t>⑤24小时巡逻，经常进行巡视检查，及时消除不安全隐患，保证机关安全。</w:t>
      </w:r>
    </w:p>
    <w:p w14:paraId="6E9E164F">
      <w:pPr>
        <w:ind w:firstLine="480"/>
        <w:rPr>
          <w:rFonts w:hint="eastAsia" w:ascii="宋体" w:hAnsi="宋体" w:eastAsia="宋体" w:cs="宋体"/>
          <w:sz w:val="24"/>
          <w:szCs w:val="24"/>
        </w:rPr>
      </w:pPr>
      <w:r>
        <w:rPr>
          <w:rFonts w:hint="eastAsia" w:ascii="宋体" w:hAnsi="宋体" w:eastAsia="宋体" w:cs="宋体"/>
          <w:sz w:val="24"/>
          <w:szCs w:val="24"/>
        </w:rPr>
        <w:t>⑥做好对易燃易爆、放射、剧毒等危险品的安全防范工作。</w:t>
      </w:r>
    </w:p>
    <w:p w14:paraId="5F3A334E">
      <w:pPr>
        <w:ind w:firstLine="480"/>
        <w:rPr>
          <w:rFonts w:hint="eastAsia" w:ascii="宋体" w:hAnsi="宋体" w:eastAsia="宋体" w:cs="宋体"/>
          <w:sz w:val="24"/>
          <w:szCs w:val="24"/>
        </w:rPr>
      </w:pPr>
      <w:r>
        <w:rPr>
          <w:rFonts w:hint="eastAsia" w:ascii="宋体" w:hAnsi="宋体" w:eastAsia="宋体" w:cs="宋体"/>
          <w:sz w:val="24"/>
          <w:szCs w:val="24"/>
        </w:rPr>
        <w:t>⑦经常开展消防安全检查和演练，消除不安全隐患，确保大楼消防安全。</w:t>
      </w:r>
    </w:p>
    <w:p w14:paraId="6C26FF45">
      <w:pPr>
        <w:ind w:firstLine="480"/>
        <w:rPr>
          <w:rFonts w:hint="eastAsia" w:ascii="宋体" w:hAnsi="宋体" w:eastAsia="宋体" w:cs="宋体"/>
          <w:sz w:val="24"/>
          <w:szCs w:val="24"/>
        </w:rPr>
      </w:pPr>
      <w:r>
        <w:rPr>
          <w:rFonts w:hint="eastAsia" w:ascii="宋体" w:hAnsi="宋体" w:eastAsia="宋体" w:cs="宋体"/>
          <w:sz w:val="24"/>
          <w:szCs w:val="24"/>
        </w:rPr>
        <w:t>⑧建立管理档案，制定保养方案和计划，并对消防系统设施进行保养，负责日常巡检记录。</w:t>
      </w:r>
    </w:p>
    <w:p w14:paraId="11752EAF">
      <w:pPr>
        <w:ind w:firstLine="480"/>
        <w:rPr>
          <w:rFonts w:hint="eastAsia" w:ascii="宋体" w:hAnsi="宋体" w:eastAsia="宋体" w:cs="宋体"/>
          <w:sz w:val="24"/>
          <w:szCs w:val="24"/>
        </w:rPr>
      </w:pPr>
      <w:r>
        <w:rPr>
          <w:rFonts w:hint="eastAsia" w:ascii="宋体" w:hAnsi="宋体" w:eastAsia="宋体" w:cs="宋体"/>
          <w:sz w:val="24"/>
          <w:szCs w:val="24"/>
        </w:rPr>
        <w:t>⑨负责机关公共秩序维护、道路交通安全、机动车和非机动车停放管理等工作。紧急情况下组织人员疏散，布置安全标识。</w:t>
      </w:r>
    </w:p>
    <w:p w14:paraId="2D4A397D">
      <w:pPr>
        <w:ind w:firstLine="480"/>
        <w:rPr>
          <w:rFonts w:hint="eastAsia" w:ascii="宋体" w:hAnsi="宋体" w:eastAsia="宋体" w:cs="宋体"/>
          <w:sz w:val="24"/>
          <w:szCs w:val="24"/>
        </w:rPr>
      </w:pPr>
      <w:r>
        <w:rPr>
          <w:rFonts w:hint="eastAsia" w:ascii="宋体" w:hAnsi="宋体" w:eastAsia="宋体" w:cs="宋体"/>
          <w:sz w:val="24"/>
          <w:szCs w:val="24"/>
        </w:rPr>
        <w:t>⑩制定应急抗灾工作预案，提高处理自然灾害、意外事故的能力，并协助机关事务管理部门处理办公楼突发事件。做好重大活动，重要领导、宾客及重大节日的安全保卫工作。</w:t>
      </w:r>
    </w:p>
    <w:p w14:paraId="3C74D55B">
      <w:pPr>
        <w:ind w:firstLine="482"/>
        <w:rPr>
          <w:rFonts w:hint="eastAsia" w:ascii="宋体" w:hAnsi="宋体" w:eastAsia="宋体" w:cs="宋体"/>
          <w:b/>
          <w:bCs/>
          <w:sz w:val="24"/>
          <w:szCs w:val="24"/>
        </w:rPr>
      </w:pPr>
      <w:r>
        <w:rPr>
          <w:rFonts w:hint="eastAsia" w:ascii="宋体" w:hAnsi="宋体" w:eastAsia="宋体" w:cs="宋体"/>
          <w:b/>
          <w:bCs/>
          <w:sz w:val="24"/>
          <w:szCs w:val="24"/>
        </w:rPr>
        <w:t>2、设置安全</w:t>
      </w:r>
      <w:r>
        <w:rPr>
          <w:rFonts w:hint="eastAsia" w:ascii="宋体" w:hAnsi="宋体" w:eastAsia="宋体" w:cs="宋体"/>
          <w:b/>
          <w:bCs/>
          <w:sz w:val="24"/>
          <w:szCs w:val="24"/>
          <w:lang w:val="en-GB"/>
        </w:rPr>
        <w:t>监控</w:t>
      </w:r>
      <w:r>
        <w:rPr>
          <w:rFonts w:hint="eastAsia" w:ascii="宋体" w:hAnsi="宋体" w:eastAsia="宋体" w:cs="宋体"/>
          <w:b/>
          <w:bCs/>
          <w:sz w:val="24"/>
          <w:szCs w:val="24"/>
        </w:rPr>
        <w:t>室（值班室）</w:t>
      </w:r>
    </w:p>
    <w:p w14:paraId="123FF0C7">
      <w:pPr>
        <w:ind w:firstLine="480"/>
        <w:rPr>
          <w:rFonts w:hint="eastAsia" w:ascii="宋体" w:hAnsi="宋体" w:eastAsia="宋体" w:cs="宋体"/>
          <w:sz w:val="24"/>
          <w:szCs w:val="24"/>
        </w:rPr>
      </w:pPr>
      <w:r>
        <w:rPr>
          <w:rFonts w:hint="eastAsia" w:ascii="宋体" w:hAnsi="宋体" w:eastAsia="宋体" w:cs="宋体"/>
          <w:sz w:val="24"/>
          <w:szCs w:val="24"/>
        </w:rPr>
        <w:t>1．服务内容</w:t>
      </w:r>
    </w:p>
    <w:p w14:paraId="701FAE9A">
      <w:pPr>
        <w:ind w:firstLine="480"/>
        <w:rPr>
          <w:rFonts w:hint="eastAsia" w:ascii="宋体" w:hAnsi="宋体" w:eastAsia="宋体" w:cs="宋体"/>
          <w:sz w:val="24"/>
          <w:szCs w:val="24"/>
        </w:rPr>
      </w:pPr>
      <w:r>
        <w:rPr>
          <w:rFonts w:hint="eastAsia" w:ascii="宋体" w:hAnsi="宋体" w:eastAsia="宋体" w:cs="宋体"/>
          <w:sz w:val="24"/>
          <w:szCs w:val="24"/>
        </w:rPr>
        <w:t>监控系统值班是指负责办公楼区监控系统的值班、监控，发现异常情况及时处理。</w:t>
      </w:r>
    </w:p>
    <w:p w14:paraId="2DAE1722">
      <w:pPr>
        <w:ind w:firstLine="480"/>
        <w:rPr>
          <w:rFonts w:hint="eastAsia" w:ascii="宋体" w:hAnsi="宋体" w:eastAsia="宋体" w:cs="宋体"/>
          <w:sz w:val="24"/>
          <w:szCs w:val="24"/>
        </w:rPr>
      </w:pPr>
      <w:r>
        <w:rPr>
          <w:rFonts w:hint="eastAsia" w:ascii="宋体" w:hAnsi="宋体" w:eastAsia="宋体" w:cs="宋体"/>
          <w:sz w:val="24"/>
          <w:szCs w:val="24"/>
        </w:rPr>
        <w:t>2．服务标准</w:t>
      </w:r>
    </w:p>
    <w:p w14:paraId="0D9377F1">
      <w:pPr>
        <w:ind w:firstLine="480"/>
        <w:rPr>
          <w:rFonts w:hint="eastAsia" w:ascii="宋体" w:hAnsi="宋体" w:eastAsia="宋体" w:cs="宋体"/>
          <w:sz w:val="24"/>
          <w:szCs w:val="24"/>
        </w:rPr>
      </w:pPr>
      <w:r>
        <w:rPr>
          <w:rFonts w:hint="eastAsia" w:ascii="宋体" w:hAnsi="宋体" w:eastAsia="宋体" w:cs="宋体"/>
          <w:sz w:val="24"/>
          <w:szCs w:val="24"/>
        </w:rPr>
        <w:t xml:space="preserve">①24小时值班，值守人员必须持证上岗。负责对安全工作进行日常巡检，巡检内容包括：安全生产及火灾消防的预防及处置； </w:t>
      </w:r>
    </w:p>
    <w:p w14:paraId="753794AB">
      <w:pPr>
        <w:ind w:firstLine="480"/>
        <w:rPr>
          <w:rFonts w:hint="eastAsia" w:ascii="宋体" w:hAnsi="宋体" w:eastAsia="宋体" w:cs="宋体"/>
          <w:sz w:val="24"/>
          <w:szCs w:val="24"/>
        </w:rPr>
      </w:pPr>
      <w:r>
        <w:rPr>
          <w:rFonts w:hint="eastAsia" w:ascii="宋体" w:hAnsi="宋体" w:eastAsia="宋体" w:cs="宋体"/>
          <w:sz w:val="24"/>
          <w:szCs w:val="24"/>
        </w:rPr>
        <w:t>②设备机房整洁。</w:t>
      </w:r>
    </w:p>
    <w:p w14:paraId="2E58439B">
      <w:pPr>
        <w:ind w:firstLine="480"/>
        <w:rPr>
          <w:rFonts w:hint="eastAsia" w:ascii="宋体" w:hAnsi="宋体" w:eastAsia="宋体" w:cs="宋体"/>
          <w:sz w:val="24"/>
          <w:szCs w:val="24"/>
        </w:rPr>
      </w:pPr>
      <w:r>
        <w:rPr>
          <w:rFonts w:hint="eastAsia" w:ascii="宋体" w:hAnsi="宋体" w:eastAsia="宋体" w:cs="宋体"/>
          <w:sz w:val="24"/>
          <w:szCs w:val="24"/>
        </w:rPr>
        <w:t>③保证设备机房的安全。</w:t>
      </w:r>
    </w:p>
    <w:p w14:paraId="712F5D78">
      <w:pPr>
        <w:ind w:firstLine="480"/>
        <w:rPr>
          <w:rFonts w:hint="eastAsia" w:ascii="宋体" w:hAnsi="宋体" w:eastAsia="宋体" w:cs="宋体"/>
          <w:sz w:val="24"/>
          <w:szCs w:val="24"/>
        </w:rPr>
      </w:pPr>
      <w:r>
        <w:rPr>
          <w:rFonts w:hint="eastAsia" w:ascii="宋体" w:hAnsi="宋体" w:eastAsia="宋体" w:cs="宋体"/>
          <w:sz w:val="24"/>
          <w:szCs w:val="24"/>
        </w:rPr>
        <w:t>3.服务要求</w:t>
      </w:r>
    </w:p>
    <w:p w14:paraId="0C45F248">
      <w:pPr>
        <w:ind w:firstLine="480"/>
        <w:rPr>
          <w:rFonts w:hint="eastAsia" w:ascii="宋体" w:hAnsi="宋体" w:eastAsia="宋体" w:cs="宋体"/>
          <w:sz w:val="24"/>
          <w:szCs w:val="24"/>
        </w:rPr>
      </w:pPr>
      <w:r>
        <w:rPr>
          <w:rFonts w:hint="eastAsia" w:ascii="宋体" w:hAnsi="宋体" w:eastAsia="宋体" w:cs="宋体"/>
          <w:sz w:val="24"/>
          <w:szCs w:val="24"/>
        </w:rPr>
        <w:t>①控制室24小时值班，随时了解办公楼内监控系统的运行，发现异常情况及时处理。加强对监控数据的管理【泰兴南路32号办公区及小张贵庄路62号办公区】，保证监控数据在时间上的连续性。</w:t>
      </w:r>
    </w:p>
    <w:p w14:paraId="021F406B">
      <w:pPr>
        <w:ind w:firstLine="480"/>
        <w:rPr>
          <w:rFonts w:hint="eastAsia" w:ascii="宋体" w:hAnsi="宋体" w:eastAsia="宋体" w:cs="宋体"/>
          <w:sz w:val="24"/>
          <w:szCs w:val="24"/>
        </w:rPr>
      </w:pPr>
      <w:r>
        <w:rPr>
          <w:rFonts w:hint="eastAsia" w:ascii="宋体" w:hAnsi="宋体" w:eastAsia="宋体" w:cs="宋体"/>
          <w:sz w:val="24"/>
          <w:szCs w:val="24"/>
        </w:rPr>
        <w:t>②搞好设备机房的卫生清洁。</w:t>
      </w:r>
    </w:p>
    <w:p w14:paraId="67A2C51B">
      <w:pPr>
        <w:ind w:firstLine="480"/>
        <w:rPr>
          <w:rFonts w:hint="eastAsia" w:ascii="宋体" w:hAnsi="宋体" w:eastAsia="宋体" w:cs="宋体"/>
          <w:sz w:val="24"/>
          <w:szCs w:val="24"/>
        </w:rPr>
      </w:pPr>
      <w:r>
        <w:rPr>
          <w:rFonts w:hint="eastAsia" w:ascii="宋体" w:hAnsi="宋体" w:eastAsia="宋体" w:cs="宋体"/>
          <w:sz w:val="24"/>
          <w:szCs w:val="24"/>
        </w:rPr>
        <w:t>③做好设备机房的安全、防火工作。</w:t>
      </w:r>
    </w:p>
    <w:p w14:paraId="3705B583">
      <w:pPr>
        <w:ind w:firstLine="480"/>
        <w:rPr>
          <w:rFonts w:hint="eastAsia" w:ascii="宋体" w:hAnsi="宋体" w:eastAsia="宋体" w:cs="宋体"/>
          <w:sz w:val="24"/>
          <w:szCs w:val="24"/>
        </w:rPr>
      </w:pPr>
      <w:r>
        <w:rPr>
          <w:rFonts w:hint="eastAsia" w:ascii="宋体" w:hAnsi="宋体" w:eastAsia="宋体" w:cs="宋体"/>
          <w:sz w:val="24"/>
          <w:szCs w:val="24"/>
        </w:rPr>
        <w:t>④负责院内安全巡查责任。</w:t>
      </w:r>
    </w:p>
    <w:p w14:paraId="52C4421B">
      <w:pPr>
        <w:keepNext/>
        <w:keepLines/>
        <w:ind w:firstLine="482"/>
        <w:outlineLvl w:val="3"/>
        <w:rPr>
          <w:rFonts w:hint="eastAsia" w:ascii="宋体" w:hAnsi="宋体" w:eastAsia="宋体" w:cs="宋体"/>
          <w:b/>
          <w:bCs/>
          <w:sz w:val="24"/>
          <w:szCs w:val="24"/>
        </w:rPr>
      </w:pPr>
      <w:r>
        <w:rPr>
          <w:rFonts w:hint="eastAsia" w:ascii="宋体" w:hAnsi="宋体" w:eastAsia="宋体" w:cs="宋体"/>
          <w:b/>
          <w:bCs/>
          <w:sz w:val="24"/>
          <w:szCs w:val="24"/>
        </w:rPr>
        <w:t>三）会议服务</w:t>
      </w:r>
    </w:p>
    <w:p w14:paraId="4D176DF7">
      <w:pPr>
        <w:ind w:firstLine="480"/>
        <w:rPr>
          <w:rFonts w:hint="eastAsia" w:ascii="宋体" w:hAnsi="宋体" w:eastAsia="宋体" w:cs="宋体"/>
          <w:sz w:val="24"/>
          <w:szCs w:val="24"/>
        </w:rPr>
      </w:pPr>
      <w:r>
        <w:rPr>
          <w:rFonts w:hint="eastAsia" w:ascii="宋体" w:hAnsi="宋体" w:eastAsia="宋体" w:cs="宋体"/>
          <w:sz w:val="24"/>
          <w:szCs w:val="24"/>
        </w:rPr>
        <w:t>会议服务是指在工作时间为机关办公楼（区）的会议室、报告厅、接待室、贵宾室举办的各类会议、接待活动提供会议服务、礼仪服务。</w:t>
      </w:r>
    </w:p>
    <w:p w14:paraId="5D34D694">
      <w:pPr>
        <w:ind w:firstLine="480"/>
        <w:rPr>
          <w:rFonts w:hint="eastAsia" w:ascii="宋体" w:hAnsi="宋体" w:eastAsia="宋体" w:cs="宋体"/>
          <w:sz w:val="24"/>
          <w:szCs w:val="24"/>
        </w:rPr>
      </w:pPr>
      <w:r>
        <w:rPr>
          <w:rFonts w:hint="eastAsia" w:ascii="宋体" w:hAnsi="宋体" w:eastAsia="宋体" w:cs="宋体"/>
          <w:sz w:val="24"/>
          <w:szCs w:val="24"/>
        </w:rPr>
        <w:t>1.服务标准</w:t>
      </w:r>
    </w:p>
    <w:p w14:paraId="3FB45EED">
      <w:pPr>
        <w:ind w:firstLine="480"/>
        <w:rPr>
          <w:rFonts w:hint="eastAsia" w:ascii="宋体" w:hAnsi="宋体" w:eastAsia="宋体" w:cs="宋体"/>
          <w:sz w:val="24"/>
          <w:szCs w:val="24"/>
        </w:rPr>
      </w:pPr>
      <w:r>
        <w:rPr>
          <w:rFonts w:hint="eastAsia" w:ascii="宋体" w:hAnsi="宋体" w:eastAsia="宋体" w:cs="宋体"/>
          <w:sz w:val="24"/>
          <w:szCs w:val="24"/>
        </w:rPr>
        <w:t>①楼层服务员要具有良好的服务意识，仪表端庄，坚守岗位，随时为本楼层办公需要提供服务。</w:t>
      </w:r>
    </w:p>
    <w:p w14:paraId="7B6DBCED">
      <w:pPr>
        <w:ind w:firstLine="480"/>
        <w:rPr>
          <w:rFonts w:hint="eastAsia" w:ascii="宋体" w:hAnsi="宋体" w:eastAsia="宋体" w:cs="宋体"/>
          <w:sz w:val="24"/>
          <w:szCs w:val="24"/>
        </w:rPr>
      </w:pPr>
      <w:r>
        <w:rPr>
          <w:rFonts w:hint="eastAsia" w:ascii="宋体" w:hAnsi="宋体" w:eastAsia="宋体" w:cs="宋体"/>
          <w:sz w:val="24"/>
          <w:szCs w:val="24"/>
        </w:rPr>
        <w:t>②会议服务人员布置会场要符合主办方要求。</w:t>
      </w:r>
    </w:p>
    <w:p w14:paraId="3D5F5AB1">
      <w:pPr>
        <w:ind w:firstLine="480"/>
        <w:rPr>
          <w:rFonts w:hint="eastAsia" w:ascii="宋体" w:hAnsi="宋体" w:eastAsia="宋体" w:cs="宋体"/>
          <w:sz w:val="24"/>
          <w:szCs w:val="24"/>
        </w:rPr>
      </w:pPr>
      <w:r>
        <w:rPr>
          <w:rFonts w:hint="eastAsia" w:ascii="宋体" w:hAnsi="宋体" w:eastAsia="宋体" w:cs="宋体"/>
          <w:sz w:val="24"/>
          <w:szCs w:val="24"/>
        </w:rPr>
        <w:t>③会场布置整洁、大方，会标、台签大小、颜色协调，花木适度，摆放合理，符合标准。</w:t>
      </w:r>
    </w:p>
    <w:p w14:paraId="5348C763">
      <w:pPr>
        <w:ind w:firstLine="480"/>
        <w:rPr>
          <w:rFonts w:hint="eastAsia" w:ascii="宋体" w:hAnsi="宋体" w:eastAsia="宋体" w:cs="宋体"/>
          <w:sz w:val="24"/>
          <w:szCs w:val="24"/>
        </w:rPr>
      </w:pPr>
      <w:r>
        <w:rPr>
          <w:rFonts w:hint="eastAsia" w:ascii="宋体" w:hAnsi="宋体" w:eastAsia="宋体" w:cs="宋体"/>
          <w:sz w:val="24"/>
          <w:szCs w:val="24"/>
        </w:rPr>
        <w:t>④茶杯洗消要符合卫生防疫规范标准和要求。</w:t>
      </w:r>
    </w:p>
    <w:p w14:paraId="67E53183">
      <w:pPr>
        <w:ind w:firstLine="480"/>
        <w:rPr>
          <w:rFonts w:hint="eastAsia" w:ascii="宋体" w:hAnsi="宋体" w:eastAsia="宋体" w:cs="宋体"/>
          <w:sz w:val="24"/>
          <w:szCs w:val="24"/>
        </w:rPr>
      </w:pPr>
      <w:r>
        <w:rPr>
          <w:rFonts w:hint="eastAsia" w:ascii="宋体" w:hAnsi="宋体" w:eastAsia="宋体" w:cs="宋体"/>
          <w:sz w:val="24"/>
          <w:szCs w:val="24"/>
        </w:rPr>
        <w:t>⑤保持室内整洁，保证设备正常运行使用。</w:t>
      </w:r>
    </w:p>
    <w:p w14:paraId="71481D63">
      <w:pPr>
        <w:ind w:firstLine="480"/>
        <w:rPr>
          <w:rFonts w:hint="eastAsia" w:ascii="宋体" w:hAnsi="宋体" w:eastAsia="宋体" w:cs="宋体"/>
          <w:sz w:val="24"/>
          <w:szCs w:val="24"/>
        </w:rPr>
      </w:pPr>
      <w:r>
        <w:rPr>
          <w:rFonts w:hint="eastAsia" w:ascii="宋体" w:hAnsi="宋体" w:eastAsia="宋体" w:cs="宋体"/>
          <w:sz w:val="24"/>
          <w:szCs w:val="24"/>
        </w:rPr>
        <w:t>⑥窗帘、杯垫等洁净。</w:t>
      </w:r>
    </w:p>
    <w:p w14:paraId="72398511">
      <w:pPr>
        <w:ind w:firstLine="480"/>
        <w:rPr>
          <w:rFonts w:hint="eastAsia" w:ascii="宋体" w:hAnsi="宋体" w:eastAsia="宋体" w:cs="宋体"/>
          <w:sz w:val="24"/>
          <w:szCs w:val="24"/>
        </w:rPr>
      </w:pPr>
      <w:r>
        <w:rPr>
          <w:rFonts w:hint="eastAsia" w:ascii="宋体" w:hAnsi="宋体" w:eastAsia="宋体" w:cs="宋体"/>
          <w:sz w:val="24"/>
          <w:szCs w:val="24"/>
        </w:rPr>
        <w:t>2.服务要求</w:t>
      </w:r>
    </w:p>
    <w:p w14:paraId="4DBD997F">
      <w:pPr>
        <w:ind w:firstLine="480"/>
        <w:rPr>
          <w:rFonts w:hint="eastAsia" w:ascii="宋体" w:hAnsi="宋体" w:eastAsia="宋体" w:cs="宋体"/>
          <w:sz w:val="24"/>
          <w:szCs w:val="24"/>
        </w:rPr>
      </w:pPr>
      <w:r>
        <w:rPr>
          <w:rFonts w:hint="eastAsia" w:ascii="宋体" w:hAnsi="宋体" w:eastAsia="宋体" w:cs="宋体"/>
          <w:sz w:val="24"/>
          <w:szCs w:val="24"/>
        </w:rPr>
        <w:t>①会议服务员要求35岁以下，政治可靠，保密意识强，具备会务接待的礼仪知识，服务得体大方，礼貌热情，气质高雅。</w:t>
      </w:r>
    </w:p>
    <w:p w14:paraId="1EDC2DA0">
      <w:pPr>
        <w:ind w:firstLine="480"/>
        <w:rPr>
          <w:rFonts w:hint="eastAsia" w:ascii="宋体" w:hAnsi="宋体" w:eastAsia="宋体" w:cs="宋体"/>
          <w:sz w:val="24"/>
          <w:szCs w:val="24"/>
        </w:rPr>
      </w:pPr>
      <w:r>
        <w:rPr>
          <w:rFonts w:hint="eastAsia" w:ascii="宋体" w:hAnsi="宋体" w:eastAsia="宋体" w:cs="宋体"/>
          <w:sz w:val="24"/>
          <w:szCs w:val="24"/>
        </w:rPr>
        <w:t>②负责来访宾客登记，对宾客进行指引。</w:t>
      </w:r>
    </w:p>
    <w:p w14:paraId="7248429A">
      <w:pPr>
        <w:ind w:firstLine="480"/>
        <w:rPr>
          <w:rFonts w:hint="eastAsia" w:ascii="宋体" w:hAnsi="宋体" w:eastAsia="宋体" w:cs="宋体"/>
          <w:sz w:val="24"/>
          <w:szCs w:val="24"/>
        </w:rPr>
      </w:pPr>
      <w:r>
        <w:rPr>
          <w:rFonts w:hint="eastAsia" w:ascii="宋体" w:hAnsi="宋体" w:eastAsia="宋体" w:cs="宋体"/>
          <w:sz w:val="24"/>
          <w:szCs w:val="24"/>
        </w:rPr>
        <w:t>③政府办公楼三层设立会议服务员工作时间随时服务。楼层服务员要坚守工作岗位，做好本楼层日常临时会议的服务和其他临时工作，做好本楼层会议室物品的保管和清洁工作，工作时间随时为本楼层办公室提供服务。</w:t>
      </w:r>
    </w:p>
    <w:p w14:paraId="1D13B11A">
      <w:pPr>
        <w:ind w:firstLine="480"/>
        <w:rPr>
          <w:rFonts w:hint="eastAsia" w:ascii="宋体" w:hAnsi="宋体" w:eastAsia="宋体" w:cs="宋体"/>
          <w:sz w:val="24"/>
          <w:szCs w:val="24"/>
        </w:rPr>
      </w:pPr>
      <w:r>
        <w:rPr>
          <w:rFonts w:hint="eastAsia" w:ascii="宋体" w:hAnsi="宋体" w:eastAsia="宋体" w:cs="宋体"/>
          <w:sz w:val="24"/>
          <w:szCs w:val="24"/>
        </w:rPr>
        <w:t>④会议服务人员按会议要求安排和布置会场。</w:t>
      </w:r>
    </w:p>
    <w:p w14:paraId="4CA53F7D">
      <w:pPr>
        <w:ind w:firstLine="480"/>
        <w:rPr>
          <w:rFonts w:hint="eastAsia" w:ascii="宋体" w:hAnsi="宋体" w:eastAsia="宋体" w:cs="宋体"/>
          <w:sz w:val="24"/>
          <w:szCs w:val="24"/>
        </w:rPr>
      </w:pPr>
      <w:r>
        <w:rPr>
          <w:rFonts w:hint="eastAsia" w:ascii="宋体" w:hAnsi="宋体" w:eastAsia="宋体" w:cs="宋体"/>
          <w:sz w:val="24"/>
          <w:szCs w:val="24"/>
        </w:rPr>
        <w:t>⑤会前按要求摆放桌、椅、台布、台裙、会标、台签、茶杯、毛巾、纸、笔、饮用水，整体效果和谐。</w:t>
      </w:r>
    </w:p>
    <w:p w14:paraId="0D3E3C9A">
      <w:pPr>
        <w:ind w:firstLine="480"/>
        <w:rPr>
          <w:rFonts w:hint="eastAsia" w:ascii="宋体" w:hAnsi="宋体" w:eastAsia="宋体" w:cs="宋体"/>
          <w:sz w:val="24"/>
          <w:szCs w:val="24"/>
        </w:rPr>
      </w:pPr>
      <w:r>
        <w:rPr>
          <w:rFonts w:hint="eastAsia" w:ascii="宋体" w:hAnsi="宋体" w:eastAsia="宋体" w:cs="宋体"/>
          <w:sz w:val="24"/>
          <w:szCs w:val="24"/>
        </w:rPr>
        <w:t>⑥按要求搞好会议服务，一般性会议提供续水等普通服务，特殊性会议、活动提供礼仪性服务，会议期间服务人员不准远离会场，站立于会议室门前，每间隔15分钟续水一次。</w:t>
      </w:r>
    </w:p>
    <w:p w14:paraId="6C643A3C">
      <w:pPr>
        <w:ind w:firstLine="480"/>
        <w:rPr>
          <w:rFonts w:hint="eastAsia" w:ascii="宋体" w:hAnsi="宋体" w:eastAsia="宋体" w:cs="宋体"/>
          <w:sz w:val="24"/>
          <w:szCs w:val="24"/>
        </w:rPr>
      </w:pPr>
      <w:r>
        <w:rPr>
          <w:rFonts w:hint="eastAsia" w:ascii="宋体" w:hAnsi="宋体" w:eastAsia="宋体" w:cs="宋体"/>
          <w:sz w:val="24"/>
          <w:szCs w:val="24"/>
        </w:rPr>
        <w:t>⑦会后及时整理会场，有关设备、用品回库。保持会议室经常性的清洁卫生、器具完好。</w:t>
      </w:r>
    </w:p>
    <w:p w14:paraId="6FB2756D">
      <w:pPr>
        <w:ind w:firstLine="480"/>
        <w:rPr>
          <w:rFonts w:hint="eastAsia" w:ascii="宋体" w:hAnsi="宋体" w:eastAsia="宋体" w:cs="宋体"/>
          <w:sz w:val="24"/>
          <w:szCs w:val="24"/>
        </w:rPr>
      </w:pPr>
      <w:r>
        <w:rPr>
          <w:rFonts w:hint="eastAsia" w:ascii="宋体" w:hAnsi="宋体" w:eastAsia="宋体" w:cs="宋体"/>
          <w:sz w:val="24"/>
          <w:szCs w:val="24"/>
        </w:rPr>
        <w:t>⑧按规范做好杯具、毛巾的洗消工作，会议室公用杯具由专门洗消间设专人负责清洗。窗帘、杯垫等定期清洗。</w:t>
      </w:r>
    </w:p>
    <w:p w14:paraId="71517D4C">
      <w:pPr>
        <w:keepNext/>
        <w:keepLines/>
        <w:ind w:firstLine="482"/>
        <w:outlineLvl w:val="3"/>
        <w:rPr>
          <w:rFonts w:hint="eastAsia" w:ascii="宋体" w:hAnsi="宋体" w:eastAsia="宋体" w:cs="宋体"/>
          <w:b/>
          <w:bCs/>
          <w:sz w:val="24"/>
          <w:szCs w:val="24"/>
        </w:rPr>
      </w:pPr>
      <w:r>
        <w:rPr>
          <w:rFonts w:hint="eastAsia" w:ascii="宋体" w:hAnsi="宋体" w:eastAsia="宋体" w:cs="宋体"/>
          <w:b/>
          <w:bCs/>
          <w:sz w:val="24"/>
          <w:szCs w:val="24"/>
        </w:rPr>
        <w:t>四）工程维修</w:t>
      </w:r>
    </w:p>
    <w:p w14:paraId="7806EC0D">
      <w:pPr>
        <w:ind w:firstLine="480"/>
        <w:rPr>
          <w:rFonts w:hint="eastAsia" w:ascii="宋体" w:hAnsi="宋体" w:eastAsia="宋体" w:cs="宋体"/>
          <w:kern w:val="0"/>
          <w:sz w:val="24"/>
          <w:szCs w:val="24"/>
        </w:rPr>
      </w:pPr>
      <w:r>
        <w:rPr>
          <w:rFonts w:hint="eastAsia" w:ascii="宋体" w:hAnsi="宋体" w:eastAsia="宋体" w:cs="宋体"/>
          <w:kern w:val="0"/>
          <w:sz w:val="24"/>
          <w:szCs w:val="24"/>
        </w:rPr>
        <w:t>1.服务内容</w:t>
      </w:r>
    </w:p>
    <w:p w14:paraId="100D206C">
      <w:pPr>
        <w:ind w:firstLine="480"/>
        <w:rPr>
          <w:rFonts w:hint="eastAsia" w:ascii="宋体" w:hAnsi="宋体" w:eastAsia="宋体" w:cs="宋体"/>
          <w:kern w:val="0"/>
          <w:sz w:val="24"/>
          <w:szCs w:val="24"/>
        </w:rPr>
      </w:pPr>
      <w:r>
        <w:rPr>
          <w:rFonts w:hint="eastAsia" w:ascii="宋体" w:hAnsi="宋体" w:eastAsia="宋体" w:cs="宋体"/>
          <w:kern w:val="0"/>
          <w:sz w:val="24"/>
          <w:szCs w:val="24"/>
        </w:rPr>
        <w:t>办公区域内变配电巡视，办公区域内日常零星维修和B座会议室音频视频设备会议使用保障。</w:t>
      </w:r>
    </w:p>
    <w:p w14:paraId="18D792E8">
      <w:pPr>
        <w:ind w:firstLine="480"/>
        <w:rPr>
          <w:rFonts w:hint="eastAsia" w:ascii="宋体" w:hAnsi="宋体" w:eastAsia="宋体" w:cs="宋体"/>
          <w:kern w:val="0"/>
          <w:sz w:val="24"/>
          <w:szCs w:val="24"/>
        </w:rPr>
      </w:pPr>
      <w:r>
        <w:rPr>
          <w:rFonts w:hint="eastAsia" w:ascii="宋体" w:hAnsi="宋体" w:eastAsia="宋体" w:cs="宋体"/>
          <w:kern w:val="0"/>
          <w:sz w:val="24"/>
          <w:szCs w:val="24"/>
        </w:rPr>
        <w:t>2．服务标准</w:t>
      </w:r>
    </w:p>
    <w:p w14:paraId="72D5D591">
      <w:pPr>
        <w:ind w:firstLine="480"/>
        <w:rPr>
          <w:rFonts w:hint="eastAsia" w:ascii="宋体" w:hAnsi="宋体" w:eastAsia="宋体" w:cs="宋体"/>
          <w:kern w:val="0"/>
          <w:sz w:val="24"/>
          <w:szCs w:val="24"/>
        </w:rPr>
      </w:pPr>
      <w:r>
        <w:rPr>
          <w:rFonts w:hint="eastAsia" w:ascii="宋体" w:hAnsi="宋体" w:eastAsia="宋体" w:cs="宋体"/>
          <w:kern w:val="0"/>
          <w:sz w:val="24"/>
          <w:szCs w:val="24"/>
        </w:rPr>
        <w:t>（1）统筹规划，做到合理、节约用电。</w:t>
      </w:r>
    </w:p>
    <w:p w14:paraId="6F869BC6">
      <w:pPr>
        <w:ind w:firstLine="480"/>
        <w:rPr>
          <w:rFonts w:hint="eastAsia" w:ascii="宋体" w:hAnsi="宋体" w:eastAsia="宋体" w:cs="宋体"/>
          <w:kern w:val="0"/>
          <w:sz w:val="24"/>
          <w:szCs w:val="24"/>
        </w:rPr>
      </w:pPr>
      <w:r>
        <w:rPr>
          <w:rFonts w:hint="eastAsia" w:ascii="宋体" w:hAnsi="宋体" w:eastAsia="宋体" w:cs="宋体"/>
          <w:kern w:val="0"/>
          <w:sz w:val="24"/>
          <w:szCs w:val="24"/>
        </w:rPr>
        <w:t>（2）做好配电室巡检工作。</w:t>
      </w:r>
    </w:p>
    <w:p w14:paraId="1C26315F">
      <w:pPr>
        <w:ind w:firstLine="480"/>
        <w:rPr>
          <w:rFonts w:hint="eastAsia" w:ascii="宋体" w:hAnsi="宋体" w:eastAsia="宋体" w:cs="宋体"/>
          <w:kern w:val="0"/>
          <w:sz w:val="24"/>
          <w:szCs w:val="24"/>
        </w:rPr>
      </w:pPr>
      <w:r>
        <w:rPr>
          <w:rFonts w:hint="eastAsia" w:ascii="宋体" w:hAnsi="宋体" w:eastAsia="宋体" w:cs="宋体"/>
          <w:kern w:val="0"/>
          <w:sz w:val="24"/>
          <w:szCs w:val="24"/>
        </w:rPr>
        <w:t>（3）加强日常维护检修，公共使用的照明、指示灯具线路和开关要保证完好。</w:t>
      </w:r>
    </w:p>
    <w:p w14:paraId="362F580D">
      <w:pPr>
        <w:ind w:firstLine="480"/>
        <w:rPr>
          <w:rFonts w:hint="eastAsia" w:ascii="宋体" w:hAnsi="宋体" w:eastAsia="宋体" w:cs="宋体"/>
          <w:kern w:val="0"/>
          <w:sz w:val="24"/>
          <w:szCs w:val="24"/>
        </w:rPr>
      </w:pPr>
      <w:r>
        <w:rPr>
          <w:rFonts w:hint="eastAsia" w:ascii="宋体" w:hAnsi="宋体" w:eastAsia="宋体" w:cs="宋体"/>
          <w:kern w:val="0"/>
          <w:sz w:val="24"/>
          <w:szCs w:val="24"/>
        </w:rPr>
        <w:t>（4）出现故障时，维修人员应在10分钟内到达现场，设备维修合格率达到100%，一般性维修不过夜。</w:t>
      </w:r>
    </w:p>
    <w:p w14:paraId="2F75562B">
      <w:pPr>
        <w:ind w:firstLine="480"/>
        <w:rPr>
          <w:rFonts w:hint="eastAsia" w:ascii="宋体" w:hAnsi="宋体" w:eastAsia="宋体" w:cs="宋体"/>
          <w:kern w:val="0"/>
          <w:sz w:val="24"/>
          <w:szCs w:val="24"/>
        </w:rPr>
      </w:pPr>
      <w:r>
        <w:rPr>
          <w:rFonts w:hint="eastAsia" w:ascii="宋体" w:hAnsi="宋体" w:eastAsia="宋体" w:cs="宋体"/>
          <w:kern w:val="0"/>
          <w:sz w:val="24"/>
          <w:szCs w:val="24"/>
        </w:rPr>
        <w:t>（5）严格执行用电安全规范，确保用电安全。</w:t>
      </w:r>
    </w:p>
    <w:p w14:paraId="17F1CEA6">
      <w:pPr>
        <w:ind w:firstLine="480"/>
        <w:rPr>
          <w:rFonts w:hint="eastAsia" w:ascii="宋体" w:hAnsi="宋体" w:eastAsia="宋体" w:cs="宋体"/>
          <w:kern w:val="0"/>
          <w:sz w:val="24"/>
          <w:szCs w:val="24"/>
        </w:rPr>
      </w:pPr>
      <w:r>
        <w:rPr>
          <w:rFonts w:hint="eastAsia" w:ascii="宋体" w:hAnsi="宋体" w:eastAsia="宋体" w:cs="宋体"/>
          <w:kern w:val="0"/>
          <w:sz w:val="24"/>
          <w:szCs w:val="24"/>
        </w:rPr>
        <w:t>（6）配合多功能厅，报告厅音频系统的服务现场保障。</w:t>
      </w:r>
    </w:p>
    <w:p w14:paraId="17CCF80D">
      <w:pPr>
        <w:ind w:firstLine="480"/>
        <w:rPr>
          <w:rFonts w:hint="eastAsia" w:ascii="宋体" w:hAnsi="宋体" w:eastAsia="宋体" w:cs="宋体"/>
          <w:kern w:val="0"/>
          <w:sz w:val="24"/>
          <w:szCs w:val="24"/>
        </w:rPr>
      </w:pPr>
      <w:r>
        <w:rPr>
          <w:rFonts w:hint="eastAsia" w:ascii="宋体" w:hAnsi="宋体" w:eastAsia="宋体" w:cs="宋体"/>
          <w:kern w:val="0"/>
          <w:sz w:val="24"/>
          <w:szCs w:val="24"/>
        </w:rPr>
        <w:t>3．变配电系统服务要求</w:t>
      </w:r>
    </w:p>
    <w:p w14:paraId="0937A96F">
      <w:pPr>
        <w:ind w:firstLine="480"/>
        <w:rPr>
          <w:rFonts w:hint="eastAsia" w:ascii="宋体" w:hAnsi="宋体" w:eastAsia="宋体" w:cs="宋体"/>
          <w:kern w:val="0"/>
          <w:sz w:val="24"/>
          <w:szCs w:val="24"/>
        </w:rPr>
      </w:pPr>
      <w:r>
        <w:rPr>
          <w:rFonts w:hint="eastAsia" w:ascii="宋体" w:hAnsi="宋体" w:eastAsia="宋体" w:cs="宋体"/>
          <w:kern w:val="0"/>
          <w:sz w:val="24"/>
          <w:szCs w:val="24"/>
        </w:rPr>
        <w:t>（1）对办公楼（区）供电系统等设备正常运行使用进行日常巡视检查。</w:t>
      </w:r>
    </w:p>
    <w:p w14:paraId="4899B298">
      <w:pPr>
        <w:ind w:firstLine="480"/>
        <w:rPr>
          <w:rFonts w:hint="eastAsia" w:ascii="宋体" w:hAnsi="宋体" w:eastAsia="宋体" w:cs="宋体"/>
          <w:kern w:val="0"/>
          <w:sz w:val="24"/>
          <w:szCs w:val="24"/>
        </w:rPr>
      </w:pPr>
      <w:r>
        <w:rPr>
          <w:rFonts w:hint="eastAsia" w:ascii="宋体" w:hAnsi="宋体" w:eastAsia="宋体" w:cs="宋体"/>
          <w:kern w:val="0"/>
          <w:sz w:val="24"/>
          <w:szCs w:val="24"/>
        </w:rPr>
        <w:t>（2）建立各项供电系统、电器设备档案。</w:t>
      </w:r>
    </w:p>
    <w:p w14:paraId="766FF1CB">
      <w:pPr>
        <w:ind w:firstLine="480"/>
        <w:rPr>
          <w:rFonts w:hint="eastAsia" w:ascii="宋体" w:hAnsi="宋体" w:eastAsia="宋体" w:cs="宋体"/>
          <w:kern w:val="0"/>
          <w:sz w:val="24"/>
          <w:szCs w:val="24"/>
        </w:rPr>
      </w:pPr>
      <w:r>
        <w:rPr>
          <w:rFonts w:hint="eastAsia" w:ascii="宋体" w:hAnsi="宋体" w:eastAsia="宋体" w:cs="宋体"/>
          <w:kern w:val="0"/>
          <w:sz w:val="24"/>
          <w:szCs w:val="24"/>
        </w:rPr>
        <w:t>（3）及时排除故障，保证供电设施完好。</w:t>
      </w:r>
    </w:p>
    <w:p w14:paraId="486D0EAB">
      <w:pPr>
        <w:ind w:firstLine="480"/>
        <w:rPr>
          <w:rFonts w:hint="eastAsia" w:ascii="宋体" w:hAnsi="宋体" w:eastAsia="宋体" w:cs="宋体"/>
          <w:kern w:val="0"/>
          <w:sz w:val="24"/>
          <w:szCs w:val="24"/>
        </w:rPr>
      </w:pPr>
      <w:r>
        <w:rPr>
          <w:rFonts w:hint="eastAsia" w:ascii="宋体" w:hAnsi="宋体" w:eastAsia="宋体" w:cs="宋体"/>
          <w:kern w:val="0"/>
          <w:sz w:val="24"/>
          <w:szCs w:val="24"/>
        </w:rPr>
        <w:t>（4）建立节电措施，设立节约用电提示牌。</w:t>
      </w:r>
    </w:p>
    <w:p w14:paraId="6ECF5608">
      <w:pPr>
        <w:ind w:firstLine="480"/>
        <w:rPr>
          <w:rFonts w:hint="eastAsia" w:ascii="宋体" w:hAnsi="宋体" w:eastAsia="宋体" w:cs="宋体"/>
          <w:kern w:val="0"/>
          <w:sz w:val="24"/>
          <w:szCs w:val="24"/>
        </w:rPr>
      </w:pPr>
      <w:r>
        <w:rPr>
          <w:rFonts w:hint="eastAsia" w:ascii="宋体" w:hAnsi="宋体" w:eastAsia="宋体" w:cs="宋体"/>
          <w:kern w:val="0"/>
          <w:sz w:val="24"/>
          <w:szCs w:val="24"/>
        </w:rPr>
        <w:t>4.会议系统保障</w:t>
      </w:r>
    </w:p>
    <w:p w14:paraId="76CFA149">
      <w:pPr>
        <w:ind w:firstLine="480"/>
        <w:rPr>
          <w:rFonts w:hint="eastAsia" w:ascii="宋体" w:hAnsi="宋体" w:eastAsia="宋体" w:cs="宋体"/>
          <w:kern w:val="0"/>
          <w:sz w:val="24"/>
          <w:szCs w:val="24"/>
        </w:rPr>
      </w:pPr>
      <w:r>
        <w:rPr>
          <w:rFonts w:hint="eastAsia" w:ascii="宋体" w:hAnsi="宋体" w:eastAsia="宋体" w:cs="宋体"/>
          <w:kern w:val="0"/>
          <w:sz w:val="24"/>
          <w:szCs w:val="24"/>
        </w:rPr>
        <w:t>B座会议室音频视频设备按照会议使用要求提前30分钟调试到使用状态。</w:t>
      </w:r>
    </w:p>
    <w:p w14:paraId="40CCEE47">
      <w:pPr>
        <w:ind w:firstLine="480"/>
        <w:jc w:val="left"/>
        <w:rPr>
          <w:rFonts w:hint="eastAsia" w:ascii="宋体" w:hAnsi="宋体" w:eastAsia="宋体" w:cs="宋体"/>
          <w:sz w:val="24"/>
          <w:szCs w:val="24"/>
        </w:rPr>
      </w:pPr>
      <w:r>
        <w:rPr>
          <w:rFonts w:hint="eastAsia" w:ascii="宋体" w:hAnsi="宋体" w:eastAsia="宋体" w:cs="宋体"/>
          <w:kern w:val="0"/>
          <w:sz w:val="24"/>
          <w:szCs w:val="24"/>
        </w:rPr>
        <w:t>5.</w:t>
      </w:r>
      <w:r>
        <w:rPr>
          <w:rFonts w:hint="eastAsia" w:ascii="宋体" w:hAnsi="宋体" w:eastAsia="宋体" w:cs="宋体"/>
          <w:sz w:val="24"/>
          <w:szCs w:val="24"/>
        </w:rPr>
        <w:t>维修服务</w:t>
      </w:r>
    </w:p>
    <w:p w14:paraId="785BC8F3">
      <w:pPr>
        <w:ind w:firstLine="480"/>
        <w:rPr>
          <w:rFonts w:hint="eastAsia" w:ascii="宋体" w:hAnsi="宋体" w:eastAsia="宋体" w:cs="宋体"/>
          <w:kern w:val="0"/>
          <w:sz w:val="24"/>
          <w:szCs w:val="24"/>
        </w:rPr>
      </w:pPr>
      <w:r>
        <w:rPr>
          <w:rFonts w:hint="eastAsia" w:ascii="宋体" w:hAnsi="宋体" w:eastAsia="宋体" w:cs="宋体"/>
          <w:kern w:val="0"/>
          <w:sz w:val="24"/>
          <w:szCs w:val="24"/>
        </w:rPr>
        <w:t>服务标准</w:t>
      </w:r>
    </w:p>
    <w:p w14:paraId="0E758B6C">
      <w:pPr>
        <w:ind w:firstLine="480"/>
        <w:rPr>
          <w:rFonts w:hint="eastAsia" w:ascii="宋体" w:hAnsi="宋体" w:eastAsia="宋体" w:cs="宋体"/>
          <w:kern w:val="0"/>
          <w:sz w:val="24"/>
          <w:szCs w:val="24"/>
        </w:rPr>
      </w:pPr>
      <w:r>
        <w:rPr>
          <w:rFonts w:hint="eastAsia" w:ascii="宋体" w:hAnsi="宋体" w:eastAsia="宋体" w:cs="宋体"/>
          <w:kern w:val="0"/>
          <w:sz w:val="24"/>
          <w:szCs w:val="24"/>
        </w:rPr>
        <w:t>（1）负责按规定要求对区域内的电力等终端设备进行巡检。</w:t>
      </w:r>
    </w:p>
    <w:p w14:paraId="42C39D13">
      <w:pPr>
        <w:ind w:firstLine="480"/>
        <w:rPr>
          <w:rFonts w:hint="eastAsia" w:ascii="宋体" w:hAnsi="宋体" w:eastAsia="宋体" w:cs="宋体"/>
          <w:kern w:val="0"/>
          <w:sz w:val="24"/>
          <w:szCs w:val="24"/>
        </w:rPr>
      </w:pPr>
      <w:r>
        <w:rPr>
          <w:rFonts w:hint="eastAsia" w:ascii="宋体" w:hAnsi="宋体" w:eastAsia="宋体" w:cs="宋体"/>
          <w:kern w:val="0"/>
          <w:sz w:val="24"/>
          <w:szCs w:val="24"/>
        </w:rPr>
        <w:t>（2）负责在开展相关的维修作业后保持该区域的环境卫生。</w:t>
      </w:r>
    </w:p>
    <w:p w14:paraId="2F65E6AE">
      <w:pPr>
        <w:ind w:firstLine="480"/>
        <w:rPr>
          <w:rFonts w:hint="eastAsia" w:ascii="宋体" w:hAnsi="宋体" w:eastAsia="宋体" w:cs="宋体"/>
          <w:kern w:val="0"/>
          <w:sz w:val="24"/>
          <w:szCs w:val="24"/>
        </w:rPr>
      </w:pPr>
      <w:r>
        <w:rPr>
          <w:rFonts w:hint="eastAsia" w:ascii="宋体" w:hAnsi="宋体" w:eastAsia="宋体" w:cs="宋体"/>
          <w:kern w:val="0"/>
          <w:sz w:val="24"/>
          <w:szCs w:val="24"/>
        </w:rPr>
        <w:t>（3）熟悉楼宇内各楼层相关部门的位置、结构，并掌握电力设施的分布状况。</w:t>
      </w:r>
    </w:p>
    <w:p w14:paraId="42F67A5B">
      <w:pPr>
        <w:ind w:firstLine="480"/>
        <w:rPr>
          <w:rFonts w:hint="eastAsia" w:ascii="宋体" w:hAnsi="宋体" w:eastAsia="宋体" w:cs="宋体"/>
          <w:kern w:val="0"/>
          <w:sz w:val="24"/>
          <w:szCs w:val="24"/>
        </w:rPr>
      </w:pPr>
      <w:r>
        <w:rPr>
          <w:rFonts w:hint="eastAsia" w:ascii="宋体" w:hAnsi="宋体" w:eastAsia="宋体" w:cs="宋体"/>
          <w:kern w:val="0"/>
          <w:sz w:val="24"/>
          <w:szCs w:val="24"/>
        </w:rPr>
        <w:t>（4）负责就工作过程中发现的问题进行维修处理并及时向领班报告。</w:t>
      </w:r>
    </w:p>
    <w:p w14:paraId="71BE3593">
      <w:pPr>
        <w:ind w:firstLine="480"/>
        <w:rPr>
          <w:rFonts w:hint="eastAsia" w:ascii="宋体" w:hAnsi="宋体" w:eastAsia="宋体" w:cs="宋体"/>
          <w:kern w:val="0"/>
          <w:sz w:val="24"/>
          <w:szCs w:val="24"/>
        </w:rPr>
      </w:pPr>
      <w:r>
        <w:rPr>
          <w:rFonts w:hint="eastAsia" w:ascii="宋体" w:hAnsi="宋体" w:eastAsia="宋体" w:cs="宋体"/>
          <w:kern w:val="0"/>
          <w:sz w:val="24"/>
          <w:szCs w:val="24"/>
        </w:rPr>
        <w:t>（5）负责填写本岗位所需的相关质量记录。</w:t>
      </w:r>
    </w:p>
    <w:p w14:paraId="6397D238">
      <w:pPr>
        <w:ind w:firstLine="480"/>
        <w:rPr>
          <w:rFonts w:hint="eastAsia" w:ascii="宋体" w:hAnsi="宋体" w:eastAsia="宋体" w:cs="宋体"/>
          <w:kern w:val="0"/>
          <w:sz w:val="24"/>
          <w:szCs w:val="24"/>
        </w:rPr>
      </w:pPr>
      <w:r>
        <w:rPr>
          <w:rFonts w:hint="eastAsia" w:ascii="宋体" w:hAnsi="宋体" w:eastAsia="宋体" w:cs="宋体"/>
          <w:kern w:val="0"/>
          <w:sz w:val="24"/>
          <w:szCs w:val="24"/>
        </w:rPr>
        <w:t>（6）加强值班，坚守岗位，每天进行检查巡视，责任明确，记录清晰，管理严格，保证给排水系统正常运行使用。</w:t>
      </w:r>
    </w:p>
    <w:p w14:paraId="78CAECC3">
      <w:pPr>
        <w:ind w:firstLine="480"/>
        <w:rPr>
          <w:rFonts w:hint="eastAsia" w:ascii="宋体" w:hAnsi="宋体" w:eastAsia="宋体" w:cs="宋体"/>
          <w:kern w:val="0"/>
          <w:sz w:val="24"/>
          <w:szCs w:val="24"/>
        </w:rPr>
      </w:pPr>
      <w:r>
        <w:rPr>
          <w:rFonts w:hint="eastAsia" w:ascii="宋体" w:hAnsi="宋体" w:eastAsia="宋体" w:cs="宋体"/>
          <w:kern w:val="0"/>
          <w:sz w:val="24"/>
          <w:szCs w:val="24"/>
        </w:rPr>
        <w:t>（7）做好排水设备进行日常检查和运行维修，保证室内外给排水系统的设备设施，如水泵、水箱、管件、阀门、水嘴、卫生洁具、排水管、透气管、水封设备、室外排水管及其附属构筑物等正常使用。</w:t>
      </w:r>
    </w:p>
    <w:p w14:paraId="5EE20E7B">
      <w:pPr>
        <w:ind w:firstLine="480"/>
        <w:rPr>
          <w:rFonts w:hint="eastAsia" w:ascii="宋体" w:hAnsi="宋体" w:eastAsia="宋体" w:cs="宋体"/>
          <w:kern w:val="0"/>
          <w:sz w:val="24"/>
          <w:szCs w:val="24"/>
        </w:rPr>
      </w:pPr>
      <w:r>
        <w:rPr>
          <w:rFonts w:hint="eastAsia" w:ascii="宋体" w:hAnsi="宋体" w:eastAsia="宋体" w:cs="宋体"/>
          <w:kern w:val="0"/>
          <w:sz w:val="24"/>
          <w:szCs w:val="24"/>
        </w:rPr>
        <w:t>（8）保持室内外排水系统通畅，加强巡视检查，防止跑、冒、滴、漏，保证设备、设施完好。</w:t>
      </w:r>
    </w:p>
    <w:p w14:paraId="1F83A762">
      <w:pPr>
        <w:keepNext/>
        <w:keepLines/>
        <w:ind w:firstLine="482"/>
        <w:outlineLvl w:val="3"/>
        <w:rPr>
          <w:rFonts w:hint="eastAsia" w:ascii="宋体" w:hAnsi="宋体" w:eastAsia="宋体" w:cs="宋体"/>
          <w:b/>
          <w:bCs/>
          <w:sz w:val="24"/>
          <w:szCs w:val="24"/>
        </w:rPr>
      </w:pPr>
      <w:r>
        <w:rPr>
          <w:rFonts w:hint="eastAsia" w:ascii="宋体" w:hAnsi="宋体" w:eastAsia="宋体" w:cs="宋体"/>
          <w:b/>
          <w:bCs/>
          <w:sz w:val="24"/>
          <w:szCs w:val="24"/>
        </w:rPr>
        <w:t>五）其他服务</w:t>
      </w:r>
    </w:p>
    <w:p w14:paraId="2442A4EF">
      <w:pPr>
        <w:ind w:firstLine="480"/>
        <w:rPr>
          <w:rFonts w:hint="eastAsia" w:ascii="宋体" w:hAnsi="宋体" w:eastAsia="宋体" w:cs="宋体"/>
          <w:sz w:val="24"/>
          <w:szCs w:val="24"/>
        </w:rPr>
      </w:pPr>
      <w:r>
        <w:rPr>
          <w:rFonts w:hint="eastAsia" w:ascii="宋体" w:hAnsi="宋体" w:eastAsia="宋体" w:cs="宋体"/>
          <w:sz w:val="24"/>
          <w:szCs w:val="24"/>
        </w:rPr>
        <w:t>1.报刊、信件、杂志的分发。当天报刊、信件、杂志，当天送达收受单位和人员，要求准确、及时。</w:t>
      </w:r>
    </w:p>
    <w:p w14:paraId="44CE58D9">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（二）天津市河东区小张贵庄路62号办公区</w:t>
      </w:r>
    </w:p>
    <w:p w14:paraId="364A2109">
      <w:pPr>
        <w:keepNext/>
        <w:keepLines/>
        <w:ind w:firstLine="482"/>
        <w:outlineLvl w:val="3"/>
        <w:rPr>
          <w:rFonts w:hint="eastAsia" w:ascii="宋体" w:hAnsi="宋体" w:eastAsia="宋体" w:cs="宋体"/>
          <w:b/>
          <w:bCs/>
          <w:sz w:val="24"/>
          <w:szCs w:val="24"/>
        </w:rPr>
      </w:pPr>
      <w:r>
        <w:rPr>
          <w:rFonts w:hint="eastAsia" w:ascii="宋体" w:hAnsi="宋体" w:eastAsia="宋体" w:cs="宋体"/>
          <w:b/>
          <w:bCs/>
          <w:sz w:val="24"/>
          <w:szCs w:val="24"/>
        </w:rPr>
        <w:t>一）清洁保洁</w:t>
      </w:r>
    </w:p>
    <w:p w14:paraId="6B83393B">
      <w:pPr>
        <w:ind w:firstLine="482"/>
        <w:rPr>
          <w:rFonts w:hint="eastAsia" w:ascii="宋体" w:hAnsi="宋体" w:eastAsia="宋体" w:cs="宋体"/>
          <w:b/>
          <w:bCs/>
          <w:sz w:val="24"/>
          <w:szCs w:val="24"/>
        </w:rPr>
      </w:pPr>
      <w:r>
        <w:rPr>
          <w:rFonts w:hint="eastAsia" w:ascii="宋体" w:hAnsi="宋体" w:eastAsia="宋体" w:cs="宋体"/>
          <w:b/>
          <w:bCs/>
          <w:sz w:val="24"/>
          <w:szCs w:val="24"/>
        </w:rPr>
        <w:t>1.服务内容</w:t>
      </w:r>
    </w:p>
    <w:p w14:paraId="4E0EF909">
      <w:pPr>
        <w:ind w:firstLine="480"/>
        <w:rPr>
          <w:rFonts w:hint="eastAsia" w:ascii="宋体" w:hAnsi="宋体" w:eastAsia="宋体" w:cs="宋体"/>
          <w:sz w:val="24"/>
          <w:szCs w:val="24"/>
        </w:rPr>
      </w:pPr>
      <w:r>
        <w:rPr>
          <w:rFonts w:hint="eastAsia" w:ascii="宋体" w:hAnsi="宋体" w:eastAsia="宋体" w:cs="宋体"/>
          <w:sz w:val="24"/>
          <w:szCs w:val="24"/>
        </w:rPr>
        <w:t>清洁保洁是指为保持小张贵庄路62号的公共区域（办公楼大厅、大门、楼道、楼梯和办公大厅及上述部位内所有设施用品和饰物）、办公室内、庭院、外场（庭院、大门前、室外停车场、通道、广场等）的环境卫生清洁管理。冬天遇下雪天气应及时进行除雪作业，夏季遇雨季协助秩序维护人员进行防汛工作；并且协助采购人及其他物业服务岗位进行突发的应急抢险工作。</w:t>
      </w:r>
    </w:p>
    <w:p w14:paraId="4356BC87">
      <w:pPr>
        <w:ind w:firstLine="482"/>
        <w:rPr>
          <w:rFonts w:hint="eastAsia" w:ascii="宋体" w:hAnsi="宋体" w:eastAsia="宋体" w:cs="宋体"/>
          <w:b/>
          <w:bCs/>
          <w:sz w:val="24"/>
          <w:szCs w:val="24"/>
        </w:rPr>
      </w:pPr>
      <w:r>
        <w:rPr>
          <w:rFonts w:hint="eastAsia" w:ascii="宋体" w:hAnsi="宋体" w:eastAsia="宋体" w:cs="宋体"/>
          <w:b/>
          <w:bCs/>
          <w:sz w:val="24"/>
          <w:szCs w:val="24"/>
        </w:rPr>
        <w:t>2．服务标准及要求</w:t>
      </w:r>
    </w:p>
    <w:p w14:paraId="3462A2FB">
      <w:pPr>
        <w:ind w:firstLine="482"/>
        <w:rPr>
          <w:rFonts w:hint="eastAsia" w:ascii="宋体" w:hAnsi="宋体" w:eastAsia="宋体" w:cs="宋体"/>
          <w:b/>
          <w:bCs/>
          <w:sz w:val="24"/>
          <w:szCs w:val="24"/>
        </w:rPr>
      </w:pPr>
      <w:r>
        <w:rPr>
          <w:rFonts w:hint="eastAsia" w:ascii="宋体" w:hAnsi="宋体" w:eastAsia="宋体" w:cs="宋体"/>
          <w:b/>
          <w:bCs/>
          <w:sz w:val="24"/>
          <w:szCs w:val="24"/>
        </w:rPr>
        <w:t>（1）公共区域</w:t>
      </w:r>
    </w:p>
    <w:p w14:paraId="33A09E7F">
      <w:pPr>
        <w:ind w:firstLine="480"/>
        <w:rPr>
          <w:rFonts w:hint="eastAsia" w:ascii="宋体" w:hAnsi="宋体" w:eastAsia="宋体" w:cs="宋体"/>
          <w:sz w:val="24"/>
          <w:szCs w:val="24"/>
        </w:rPr>
      </w:pPr>
      <w:r>
        <w:rPr>
          <w:rFonts w:hint="eastAsia" w:ascii="宋体" w:hAnsi="宋体" w:eastAsia="宋体" w:cs="宋体"/>
          <w:sz w:val="24"/>
          <w:szCs w:val="24"/>
        </w:rPr>
        <w:t>服务标准</w:t>
      </w:r>
    </w:p>
    <w:p w14:paraId="00BBEF23">
      <w:pPr>
        <w:ind w:firstLine="480"/>
        <w:rPr>
          <w:rFonts w:hint="eastAsia" w:ascii="宋体" w:hAnsi="宋体" w:eastAsia="宋体" w:cs="宋体"/>
          <w:sz w:val="24"/>
          <w:szCs w:val="24"/>
        </w:rPr>
      </w:pPr>
      <w:r>
        <w:rPr>
          <w:rFonts w:hint="eastAsia" w:ascii="宋体" w:hAnsi="宋体" w:eastAsia="宋体" w:cs="宋体"/>
          <w:sz w:val="24"/>
          <w:szCs w:val="24"/>
        </w:rPr>
        <w:t>①地面光亮无水迹、污迹，无尘物。</w:t>
      </w:r>
    </w:p>
    <w:p w14:paraId="5A69F466">
      <w:pPr>
        <w:ind w:firstLine="480"/>
        <w:rPr>
          <w:rFonts w:hint="eastAsia" w:ascii="宋体" w:hAnsi="宋体" w:eastAsia="宋体" w:cs="宋体"/>
          <w:sz w:val="24"/>
          <w:szCs w:val="24"/>
        </w:rPr>
      </w:pPr>
      <w:r>
        <w:rPr>
          <w:rFonts w:hint="eastAsia" w:ascii="宋体" w:hAnsi="宋体" w:eastAsia="宋体" w:cs="宋体"/>
          <w:sz w:val="24"/>
          <w:szCs w:val="24"/>
        </w:rPr>
        <w:t>②楼梯、走廊、指示牌、门牌、通风窗口、地角线、墙壁、柱子、顶板无尘和无污物。</w:t>
      </w:r>
    </w:p>
    <w:p w14:paraId="29A07362">
      <w:pPr>
        <w:ind w:firstLine="480"/>
        <w:rPr>
          <w:rFonts w:hint="eastAsia" w:ascii="宋体" w:hAnsi="宋体" w:eastAsia="宋体" w:cs="宋体"/>
          <w:sz w:val="24"/>
          <w:szCs w:val="24"/>
        </w:rPr>
      </w:pPr>
      <w:r>
        <w:rPr>
          <w:rFonts w:hint="eastAsia" w:ascii="宋体" w:hAnsi="宋体" w:eastAsia="宋体" w:cs="宋体"/>
          <w:sz w:val="24"/>
          <w:szCs w:val="24"/>
        </w:rPr>
        <w:t>③垃圾筒内垃圾不超过1/2，并摆放整齐，外观干净。</w:t>
      </w:r>
    </w:p>
    <w:p w14:paraId="6E9D8684">
      <w:pPr>
        <w:ind w:firstLine="480"/>
        <w:rPr>
          <w:rFonts w:hint="eastAsia" w:ascii="宋体" w:hAnsi="宋体" w:eastAsia="宋体" w:cs="宋体"/>
          <w:sz w:val="24"/>
          <w:szCs w:val="24"/>
        </w:rPr>
      </w:pPr>
      <w:r>
        <w:rPr>
          <w:rFonts w:hint="eastAsia" w:ascii="宋体" w:hAnsi="宋体" w:eastAsia="宋体" w:cs="宋体"/>
          <w:sz w:val="24"/>
          <w:szCs w:val="24"/>
        </w:rPr>
        <w:t>④花盆外观干净，花叶无尘土，花盆内无杂物。</w:t>
      </w:r>
    </w:p>
    <w:p w14:paraId="10AD1D06">
      <w:pPr>
        <w:ind w:firstLine="480"/>
        <w:rPr>
          <w:rFonts w:hint="eastAsia" w:ascii="宋体" w:hAnsi="宋体" w:eastAsia="宋体" w:cs="宋体"/>
          <w:sz w:val="24"/>
          <w:szCs w:val="24"/>
        </w:rPr>
      </w:pPr>
      <w:r>
        <w:rPr>
          <w:rFonts w:hint="eastAsia" w:ascii="宋体" w:hAnsi="宋体" w:eastAsia="宋体" w:cs="宋体"/>
          <w:sz w:val="24"/>
          <w:szCs w:val="24"/>
        </w:rPr>
        <w:t>⑤玻璃、门窗无污迹、水迹、裂痕，有明显安全标志。</w:t>
      </w:r>
    </w:p>
    <w:p w14:paraId="3270EBE2">
      <w:pPr>
        <w:ind w:firstLine="480"/>
        <w:rPr>
          <w:rFonts w:hint="eastAsia" w:ascii="宋体" w:hAnsi="宋体" w:eastAsia="宋体" w:cs="宋体"/>
          <w:sz w:val="24"/>
          <w:szCs w:val="24"/>
        </w:rPr>
      </w:pPr>
      <w:r>
        <w:rPr>
          <w:rFonts w:hint="eastAsia" w:ascii="宋体" w:hAnsi="宋体" w:eastAsia="宋体" w:cs="宋体"/>
          <w:sz w:val="24"/>
          <w:szCs w:val="24"/>
        </w:rPr>
        <w:t>⑥厅堂内无蚊蝇。</w:t>
      </w:r>
    </w:p>
    <w:p w14:paraId="28CE228E">
      <w:pPr>
        <w:ind w:firstLine="480"/>
        <w:rPr>
          <w:rFonts w:hint="eastAsia" w:ascii="宋体" w:hAnsi="宋体" w:eastAsia="宋体" w:cs="宋体"/>
          <w:sz w:val="24"/>
          <w:szCs w:val="24"/>
        </w:rPr>
      </w:pPr>
      <w:r>
        <w:rPr>
          <w:rFonts w:hint="eastAsia" w:ascii="宋体" w:hAnsi="宋体" w:eastAsia="宋体" w:cs="宋体"/>
          <w:sz w:val="24"/>
          <w:szCs w:val="24"/>
        </w:rPr>
        <w:t>⑦灯饰和其它饰物无尘土、破损。</w:t>
      </w:r>
    </w:p>
    <w:p w14:paraId="2538E265">
      <w:pPr>
        <w:ind w:firstLine="480"/>
        <w:rPr>
          <w:rFonts w:hint="eastAsia" w:ascii="宋体" w:hAnsi="宋体" w:eastAsia="宋体" w:cs="宋体"/>
          <w:sz w:val="24"/>
          <w:szCs w:val="24"/>
        </w:rPr>
      </w:pPr>
      <w:r>
        <w:rPr>
          <w:rFonts w:hint="eastAsia" w:ascii="宋体" w:hAnsi="宋体" w:eastAsia="宋体" w:cs="宋体"/>
          <w:sz w:val="24"/>
          <w:szCs w:val="24"/>
        </w:rPr>
        <w:t>⑧大厅入口地台、梯级、墙壁表面、所有玻璃门窗及设施无尘土，大理石墙面光亮、无污迹、水迹。</w:t>
      </w:r>
    </w:p>
    <w:p w14:paraId="6EEAF88B">
      <w:pPr>
        <w:ind w:firstLine="480"/>
        <w:rPr>
          <w:rFonts w:hint="eastAsia" w:ascii="宋体" w:hAnsi="宋体" w:eastAsia="宋体" w:cs="宋体"/>
          <w:sz w:val="24"/>
          <w:szCs w:val="24"/>
        </w:rPr>
      </w:pPr>
      <w:r>
        <w:rPr>
          <w:rFonts w:hint="eastAsia" w:ascii="宋体" w:hAnsi="宋体" w:eastAsia="宋体" w:cs="宋体"/>
          <w:sz w:val="24"/>
          <w:szCs w:val="24"/>
        </w:rPr>
        <w:t>⑨大厅天花板无尘埃。</w:t>
      </w:r>
    </w:p>
    <w:p w14:paraId="6324FE0C">
      <w:pPr>
        <w:ind w:firstLine="480"/>
        <w:rPr>
          <w:rFonts w:hint="eastAsia" w:ascii="宋体" w:hAnsi="宋体" w:eastAsia="宋体" w:cs="宋体"/>
          <w:sz w:val="24"/>
          <w:szCs w:val="24"/>
        </w:rPr>
      </w:pPr>
      <w:r>
        <w:rPr>
          <w:rFonts w:hint="eastAsia" w:ascii="宋体" w:hAnsi="宋体" w:eastAsia="宋体" w:cs="宋体"/>
          <w:sz w:val="24"/>
          <w:szCs w:val="24"/>
        </w:rPr>
        <w:t>⑩无鼠害、无蚊蝇、无蟑螂。</w:t>
      </w:r>
    </w:p>
    <w:p w14:paraId="754CA9AF">
      <w:pPr>
        <w:ind w:firstLine="480"/>
        <w:rPr>
          <w:rFonts w:hint="eastAsia" w:ascii="宋体" w:hAnsi="宋体" w:eastAsia="宋体" w:cs="宋体"/>
          <w:sz w:val="24"/>
          <w:szCs w:val="24"/>
        </w:rPr>
      </w:pPr>
      <w:r>
        <w:rPr>
          <w:rFonts w:hint="eastAsia" w:ascii="宋体" w:hAnsi="宋体" w:eastAsia="宋体" w:cs="宋体"/>
          <w:sz w:val="24"/>
          <w:szCs w:val="24"/>
        </w:rPr>
        <w:t>服务要求</w:t>
      </w:r>
    </w:p>
    <w:p w14:paraId="570D62B0">
      <w:pPr>
        <w:ind w:firstLine="480"/>
        <w:rPr>
          <w:rFonts w:hint="eastAsia" w:ascii="宋体" w:hAnsi="宋体" w:eastAsia="宋体" w:cs="宋体"/>
          <w:sz w:val="24"/>
          <w:szCs w:val="24"/>
        </w:rPr>
      </w:pPr>
      <w:r>
        <w:rPr>
          <w:rFonts w:hint="eastAsia" w:ascii="宋体" w:hAnsi="宋体" w:eastAsia="宋体" w:cs="宋体"/>
          <w:sz w:val="24"/>
          <w:szCs w:val="24"/>
        </w:rPr>
        <w:t>①清理大楼内的所有垃圾，对垃圾进行分类回收；收集及清理所有垃圾箱和花槽内的垃圾。</w:t>
      </w:r>
    </w:p>
    <w:p w14:paraId="216A9CC6">
      <w:pPr>
        <w:ind w:firstLine="480"/>
        <w:rPr>
          <w:rFonts w:hint="eastAsia" w:ascii="宋体" w:hAnsi="宋体" w:eastAsia="宋体" w:cs="宋体"/>
          <w:sz w:val="24"/>
          <w:szCs w:val="24"/>
        </w:rPr>
      </w:pPr>
      <w:r>
        <w:rPr>
          <w:rFonts w:hint="eastAsia" w:ascii="宋体" w:hAnsi="宋体" w:eastAsia="宋体" w:cs="宋体"/>
          <w:sz w:val="24"/>
          <w:szCs w:val="24"/>
        </w:rPr>
        <w:t xml:space="preserve">②清洁所有出入口、大门及门牌；清洁所有窗户及指示牌。 </w:t>
      </w:r>
    </w:p>
    <w:p w14:paraId="20E83833">
      <w:pPr>
        <w:ind w:firstLine="480"/>
        <w:rPr>
          <w:rFonts w:hint="eastAsia" w:ascii="宋体" w:hAnsi="宋体" w:eastAsia="宋体" w:cs="宋体"/>
          <w:sz w:val="24"/>
          <w:szCs w:val="24"/>
        </w:rPr>
      </w:pPr>
      <w:r>
        <w:rPr>
          <w:rFonts w:hint="eastAsia" w:ascii="宋体" w:hAnsi="宋体" w:eastAsia="宋体" w:cs="宋体"/>
          <w:sz w:val="24"/>
          <w:szCs w:val="24"/>
        </w:rPr>
        <w:t>③清除所有手印及污渍，包括楼梯墙壁；清洁所有扶手、栏杆及玻璃表面。</w:t>
      </w:r>
    </w:p>
    <w:p w14:paraId="1089CE57">
      <w:pPr>
        <w:ind w:firstLine="480"/>
        <w:rPr>
          <w:rFonts w:hint="eastAsia" w:ascii="宋体" w:hAnsi="宋体" w:eastAsia="宋体" w:cs="宋体"/>
          <w:sz w:val="24"/>
          <w:szCs w:val="24"/>
        </w:rPr>
      </w:pPr>
      <w:r>
        <w:rPr>
          <w:rFonts w:hint="eastAsia" w:ascii="宋体" w:hAnsi="宋体" w:eastAsia="宋体" w:cs="宋体"/>
          <w:sz w:val="24"/>
          <w:szCs w:val="24"/>
        </w:rPr>
        <w:t>④清扫所有通风窗口；清扫空调风口百叶及照明灯片。</w:t>
      </w:r>
    </w:p>
    <w:p w14:paraId="0CFE9C85">
      <w:pPr>
        <w:ind w:firstLine="480"/>
        <w:rPr>
          <w:rFonts w:hint="eastAsia" w:ascii="宋体" w:hAnsi="宋体" w:eastAsia="宋体" w:cs="宋体"/>
          <w:sz w:val="24"/>
          <w:szCs w:val="24"/>
        </w:rPr>
      </w:pPr>
      <w:r>
        <w:rPr>
          <w:rFonts w:hint="eastAsia" w:ascii="宋体" w:hAnsi="宋体" w:eastAsia="宋体" w:cs="宋体"/>
          <w:sz w:val="24"/>
          <w:szCs w:val="24"/>
        </w:rPr>
        <w:t>⑤拖擦地、台表面；清洁所有楼梯、走廊及窗户。</w:t>
      </w:r>
    </w:p>
    <w:p w14:paraId="28CB6EBB">
      <w:pPr>
        <w:ind w:firstLine="480"/>
        <w:rPr>
          <w:rFonts w:hint="eastAsia" w:ascii="宋体" w:hAnsi="宋体" w:eastAsia="宋体" w:cs="宋体"/>
          <w:sz w:val="24"/>
          <w:szCs w:val="24"/>
        </w:rPr>
      </w:pPr>
      <w:r>
        <w:rPr>
          <w:rFonts w:hint="eastAsia" w:ascii="宋体" w:hAnsi="宋体" w:eastAsia="宋体" w:cs="宋体"/>
          <w:sz w:val="24"/>
          <w:szCs w:val="24"/>
        </w:rPr>
        <w:t xml:space="preserve">⑥清洁所有灯饰。 </w:t>
      </w:r>
    </w:p>
    <w:p w14:paraId="4CA634CD">
      <w:pPr>
        <w:ind w:firstLine="480"/>
        <w:rPr>
          <w:rFonts w:hint="eastAsia" w:ascii="宋体" w:hAnsi="宋体" w:eastAsia="宋体" w:cs="宋体"/>
          <w:sz w:val="24"/>
          <w:szCs w:val="24"/>
        </w:rPr>
      </w:pPr>
      <w:r>
        <w:rPr>
          <w:rFonts w:hint="eastAsia" w:ascii="宋体" w:hAnsi="宋体" w:eastAsia="宋体" w:cs="宋体"/>
          <w:sz w:val="24"/>
          <w:szCs w:val="24"/>
        </w:rPr>
        <w:t>⑦清扫、洗刷大厅入口地台及梯级；清扫大厅天花板尘埃。</w:t>
      </w:r>
    </w:p>
    <w:p w14:paraId="3657C4BD">
      <w:pPr>
        <w:ind w:firstLine="480"/>
        <w:rPr>
          <w:rFonts w:hint="eastAsia" w:ascii="宋体" w:hAnsi="宋体" w:eastAsia="宋体" w:cs="宋体"/>
          <w:sz w:val="24"/>
          <w:szCs w:val="24"/>
        </w:rPr>
      </w:pPr>
      <w:r>
        <w:rPr>
          <w:rFonts w:hint="eastAsia" w:ascii="宋体" w:hAnsi="宋体" w:eastAsia="宋体" w:cs="宋体"/>
          <w:sz w:val="24"/>
          <w:szCs w:val="24"/>
        </w:rPr>
        <w:t>⑧擦净入口大厅内墙壁表面和所有玻璃门窗及设施；</w:t>
      </w:r>
    </w:p>
    <w:p w14:paraId="5BB23646">
      <w:pPr>
        <w:ind w:firstLine="482"/>
        <w:rPr>
          <w:rFonts w:hint="eastAsia" w:ascii="宋体" w:hAnsi="宋体" w:eastAsia="宋体" w:cs="宋体"/>
          <w:b/>
          <w:bCs/>
          <w:sz w:val="24"/>
          <w:szCs w:val="24"/>
        </w:rPr>
      </w:pPr>
      <w:r>
        <w:rPr>
          <w:rFonts w:hint="eastAsia" w:ascii="宋体" w:hAnsi="宋体" w:eastAsia="宋体" w:cs="宋体"/>
          <w:b/>
          <w:bCs/>
          <w:sz w:val="24"/>
          <w:szCs w:val="24"/>
        </w:rPr>
        <w:t>（2）公共卫生间</w:t>
      </w:r>
    </w:p>
    <w:p w14:paraId="6EAB6140">
      <w:pPr>
        <w:ind w:firstLine="480"/>
        <w:rPr>
          <w:rFonts w:hint="eastAsia" w:ascii="宋体" w:hAnsi="宋体" w:eastAsia="宋体" w:cs="宋体"/>
          <w:sz w:val="24"/>
          <w:szCs w:val="24"/>
        </w:rPr>
      </w:pPr>
      <w:r>
        <w:rPr>
          <w:rFonts w:hint="eastAsia" w:ascii="宋体" w:hAnsi="宋体" w:eastAsia="宋体" w:cs="宋体"/>
          <w:sz w:val="24"/>
          <w:szCs w:val="24"/>
        </w:rPr>
        <w:t>服务标准</w:t>
      </w:r>
    </w:p>
    <w:p w14:paraId="0493F78D">
      <w:pPr>
        <w:ind w:firstLine="480"/>
        <w:rPr>
          <w:rFonts w:hint="eastAsia" w:ascii="宋体" w:hAnsi="宋体" w:eastAsia="宋体" w:cs="宋体"/>
          <w:sz w:val="24"/>
          <w:szCs w:val="24"/>
        </w:rPr>
      </w:pPr>
      <w:r>
        <w:rPr>
          <w:rFonts w:hint="eastAsia" w:ascii="宋体" w:hAnsi="宋体" w:eastAsia="宋体" w:cs="宋体"/>
          <w:sz w:val="24"/>
          <w:szCs w:val="24"/>
        </w:rPr>
        <w:t>①门、窗、天花板、墙壁、隔板无尘物、无污迹、无尘物。</w:t>
      </w:r>
    </w:p>
    <w:p w14:paraId="27088DAF">
      <w:pPr>
        <w:ind w:firstLine="480"/>
        <w:rPr>
          <w:rFonts w:hint="eastAsia" w:ascii="宋体" w:hAnsi="宋体" w:eastAsia="宋体" w:cs="宋体"/>
          <w:sz w:val="24"/>
          <w:szCs w:val="24"/>
        </w:rPr>
      </w:pPr>
      <w:r>
        <w:rPr>
          <w:rFonts w:hint="eastAsia" w:ascii="宋体" w:hAnsi="宋体" w:eastAsia="宋体" w:cs="宋体"/>
          <w:sz w:val="24"/>
          <w:szCs w:val="24"/>
        </w:rPr>
        <w:t>②玻璃、镜面明亮无水迹。</w:t>
      </w:r>
    </w:p>
    <w:p w14:paraId="0323803D">
      <w:pPr>
        <w:ind w:firstLine="480"/>
        <w:rPr>
          <w:rFonts w:hint="eastAsia" w:ascii="宋体" w:hAnsi="宋体" w:eastAsia="宋体" w:cs="宋体"/>
          <w:sz w:val="24"/>
          <w:szCs w:val="24"/>
        </w:rPr>
      </w:pPr>
      <w:r>
        <w:rPr>
          <w:rFonts w:hint="eastAsia" w:ascii="宋体" w:hAnsi="宋体" w:eastAsia="宋体" w:cs="宋体"/>
          <w:sz w:val="24"/>
          <w:szCs w:val="24"/>
        </w:rPr>
        <w:t>③地面墙角无尘、无污迹、无杂物、无蛛网、无水迹。</w:t>
      </w:r>
    </w:p>
    <w:p w14:paraId="521EDF7A">
      <w:pPr>
        <w:ind w:firstLine="480"/>
        <w:rPr>
          <w:rFonts w:hint="eastAsia" w:ascii="宋体" w:hAnsi="宋体" w:eastAsia="宋体" w:cs="宋体"/>
          <w:sz w:val="24"/>
          <w:szCs w:val="24"/>
        </w:rPr>
      </w:pPr>
      <w:r>
        <w:rPr>
          <w:rFonts w:hint="eastAsia" w:ascii="宋体" w:hAnsi="宋体" w:eastAsia="宋体" w:cs="宋体"/>
          <w:sz w:val="24"/>
          <w:szCs w:val="24"/>
        </w:rPr>
        <w:t>④地面、水龙头、弯管、马桶座及盖、水箱等无污迹、无污物，电镀件明亮。</w:t>
      </w:r>
    </w:p>
    <w:p w14:paraId="62D070D6">
      <w:pPr>
        <w:ind w:firstLine="480"/>
        <w:rPr>
          <w:rFonts w:hint="eastAsia" w:ascii="宋体" w:hAnsi="宋体" w:eastAsia="宋体" w:cs="宋体"/>
          <w:sz w:val="24"/>
          <w:szCs w:val="24"/>
        </w:rPr>
      </w:pPr>
      <w:r>
        <w:rPr>
          <w:rFonts w:hint="eastAsia" w:ascii="宋体" w:hAnsi="宋体" w:eastAsia="宋体" w:cs="宋体"/>
          <w:sz w:val="24"/>
          <w:szCs w:val="24"/>
        </w:rPr>
        <w:t>⑤便池无尘、无污迹、无杂物，小便池内香球不少于2个，并及时更换。</w:t>
      </w:r>
    </w:p>
    <w:p w14:paraId="1AC46991">
      <w:pPr>
        <w:ind w:firstLine="480"/>
        <w:rPr>
          <w:rFonts w:hint="eastAsia" w:ascii="宋体" w:hAnsi="宋体" w:eastAsia="宋体" w:cs="宋体"/>
          <w:sz w:val="24"/>
          <w:szCs w:val="24"/>
        </w:rPr>
      </w:pPr>
      <w:r>
        <w:rPr>
          <w:rFonts w:hint="eastAsia" w:ascii="宋体" w:hAnsi="宋体" w:eastAsia="宋体" w:cs="宋体"/>
          <w:sz w:val="24"/>
          <w:szCs w:val="24"/>
        </w:rPr>
        <w:t>⑥桶内垃圾不超1/2即清理。</w:t>
      </w:r>
    </w:p>
    <w:p w14:paraId="2CC9AE67">
      <w:pPr>
        <w:ind w:firstLine="480"/>
        <w:rPr>
          <w:rFonts w:hint="eastAsia" w:ascii="宋体" w:hAnsi="宋体" w:eastAsia="宋体" w:cs="宋体"/>
          <w:sz w:val="24"/>
          <w:szCs w:val="24"/>
        </w:rPr>
      </w:pPr>
      <w:r>
        <w:rPr>
          <w:rFonts w:hint="eastAsia" w:ascii="宋体" w:hAnsi="宋体" w:eastAsia="宋体" w:cs="宋体"/>
          <w:sz w:val="24"/>
          <w:szCs w:val="24"/>
        </w:rPr>
        <w:t>⑦设备（烘手器、灯、开关、暖气、通风口、门锁等）无尘、无污迹。</w:t>
      </w:r>
    </w:p>
    <w:p w14:paraId="0F575C11">
      <w:pPr>
        <w:ind w:firstLine="480"/>
        <w:rPr>
          <w:rFonts w:hint="eastAsia" w:ascii="宋体" w:hAnsi="宋体" w:eastAsia="宋体" w:cs="宋体"/>
          <w:sz w:val="24"/>
          <w:szCs w:val="24"/>
        </w:rPr>
      </w:pPr>
      <w:r>
        <w:rPr>
          <w:rFonts w:hint="eastAsia" w:ascii="宋体" w:hAnsi="宋体" w:eastAsia="宋体" w:cs="宋体"/>
          <w:sz w:val="24"/>
          <w:szCs w:val="24"/>
        </w:rPr>
        <w:t>⑧空气清新、无异味。</w:t>
      </w:r>
    </w:p>
    <w:p w14:paraId="6B96ADA8">
      <w:pPr>
        <w:ind w:firstLine="480"/>
        <w:rPr>
          <w:rFonts w:hint="eastAsia" w:ascii="宋体" w:hAnsi="宋体" w:eastAsia="宋体" w:cs="宋体"/>
          <w:sz w:val="24"/>
          <w:szCs w:val="24"/>
        </w:rPr>
      </w:pPr>
      <w:r>
        <w:rPr>
          <w:rFonts w:hint="eastAsia" w:ascii="宋体" w:hAnsi="宋体" w:eastAsia="宋体" w:cs="宋体"/>
          <w:sz w:val="24"/>
          <w:szCs w:val="24"/>
        </w:rPr>
        <w:t>⑨墩布间干净、整洁、无杂物，物品码放整齐，不囤积。</w:t>
      </w:r>
    </w:p>
    <w:p w14:paraId="6162271E">
      <w:pPr>
        <w:ind w:firstLine="480"/>
        <w:rPr>
          <w:rFonts w:hint="eastAsia" w:ascii="宋体" w:hAnsi="宋体" w:eastAsia="宋体" w:cs="宋体"/>
          <w:sz w:val="24"/>
          <w:szCs w:val="24"/>
        </w:rPr>
      </w:pPr>
      <w:r>
        <w:rPr>
          <w:rFonts w:hint="eastAsia" w:ascii="宋体" w:hAnsi="宋体" w:eastAsia="宋体" w:cs="宋体"/>
          <w:sz w:val="24"/>
          <w:szCs w:val="24"/>
        </w:rPr>
        <w:t>服务要求</w:t>
      </w:r>
    </w:p>
    <w:p w14:paraId="0F8C366B">
      <w:pPr>
        <w:ind w:firstLine="480"/>
        <w:rPr>
          <w:rFonts w:hint="eastAsia" w:ascii="宋体" w:hAnsi="宋体" w:eastAsia="宋体" w:cs="宋体"/>
          <w:sz w:val="24"/>
          <w:szCs w:val="24"/>
        </w:rPr>
      </w:pPr>
      <w:r>
        <w:rPr>
          <w:rFonts w:hint="eastAsia" w:ascii="宋体" w:hAnsi="宋体" w:eastAsia="宋体" w:cs="宋体"/>
          <w:sz w:val="24"/>
          <w:szCs w:val="24"/>
        </w:rPr>
        <w:t>①擦净所有门、天花板。</w:t>
      </w:r>
    </w:p>
    <w:p w14:paraId="03CAE92C">
      <w:pPr>
        <w:ind w:firstLine="480"/>
        <w:rPr>
          <w:rFonts w:hint="eastAsia" w:ascii="宋体" w:hAnsi="宋体" w:eastAsia="宋体" w:cs="宋体"/>
          <w:sz w:val="24"/>
          <w:szCs w:val="24"/>
        </w:rPr>
      </w:pPr>
      <w:r>
        <w:rPr>
          <w:rFonts w:hint="eastAsia" w:ascii="宋体" w:hAnsi="宋体" w:eastAsia="宋体" w:cs="宋体"/>
          <w:sz w:val="24"/>
          <w:szCs w:val="24"/>
        </w:rPr>
        <w:t>②擦、冲及洗净所有洗手间设备。</w:t>
      </w:r>
    </w:p>
    <w:p w14:paraId="045DD298">
      <w:pPr>
        <w:ind w:firstLine="480"/>
        <w:rPr>
          <w:rFonts w:hint="eastAsia" w:ascii="宋体" w:hAnsi="宋体" w:eastAsia="宋体" w:cs="宋体"/>
          <w:sz w:val="24"/>
          <w:szCs w:val="24"/>
        </w:rPr>
      </w:pPr>
      <w:r>
        <w:rPr>
          <w:rFonts w:hint="eastAsia" w:ascii="宋体" w:hAnsi="宋体" w:eastAsia="宋体" w:cs="宋体"/>
          <w:sz w:val="24"/>
          <w:szCs w:val="24"/>
        </w:rPr>
        <w:t>③擦净所有洗手间镜面。</w:t>
      </w:r>
    </w:p>
    <w:p w14:paraId="02070BB1">
      <w:pPr>
        <w:ind w:firstLine="480"/>
        <w:rPr>
          <w:rFonts w:hint="eastAsia" w:ascii="宋体" w:hAnsi="宋体" w:eastAsia="宋体" w:cs="宋体"/>
          <w:sz w:val="24"/>
          <w:szCs w:val="24"/>
        </w:rPr>
      </w:pPr>
      <w:r>
        <w:rPr>
          <w:rFonts w:hint="eastAsia" w:ascii="宋体" w:hAnsi="宋体" w:eastAsia="宋体" w:cs="宋体"/>
          <w:sz w:val="24"/>
          <w:szCs w:val="24"/>
        </w:rPr>
        <w:t>④擦净地、台表面。</w:t>
      </w:r>
    </w:p>
    <w:p w14:paraId="6A618367">
      <w:pPr>
        <w:ind w:firstLine="480"/>
        <w:rPr>
          <w:rFonts w:hint="eastAsia" w:ascii="宋体" w:hAnsi="宋体" w:eastAsia="宋体" w:cs="宋体"/>
          <w:sz w:val="24"/>
          <w:szCs w:val="24"/>
        </w:rPr>
      </w:pPr>
      <w:r>
        <w:rPr>
          <w:rFonts w:hint="eastAsia" w:ascii="宋体" w:hAnsi="宋体" w:eastAsia="宋体" w:cs="宋体"/>
          <w:sz w:val="24"/>
          <w:szCs w:val="24"/>
        </w:rPr>
        <w:t>⑤天花板及照明设备表面除尘。</w:t>
      </w:r>
    </w:p>
    <w:p w14:paraId="49EC7151">
      <w:pPr>
        <w:ind w:firstLine="480"/>
        <w:rPr>
          <w:rFonts w:hint="eastAsia" w:ascii="宋体" w:hAnsi="宋体" w:eastAsia="宋体" w:cs="宋体"/>
          <w:sz w:val="24"/>
          <w:szCs w:val="24"/>
        </w:rPr>
      </w:pPr>
      <w:r>
        <w:rPr>
          <w:rFonts w:hint="eastAsia" w:ascii="宋体" w:hAnsi="宋体" w:eastAsia="宋体" w:cs="宋体"/>
          <w:sz w:val="24"/>
          <w:szCs w:val="24"/>
        </w:rPr>
        <w:t>⑥擦净排气扇。</w:t>
      </w:r>
    </w:p>
    <w:p w14:paraId="641A7473">
      <w:pPr>
        <w:ind w:firstLine="480"/>
        <w:rPr>
          <w:rFonts w:hint="eastAsia" w:ascii="宋体" w:hAnsi="宋体" w:eastAsia="宋体" w:cs="宋体"/>
          <w:sz w:val="24"/>
          <w:szCs w:val="24"/>
        </w:rPr>
      </w:pPr>
      <w:r>
        <w:rPr>
          <w:rFonts w:hint="eastAsia" w:ascii="宋体" w:hAnsi="宋体" w:eastAsia="宋体" w:cs="宋体"/>
          <w:sz w:val="24"/>
          <w:szCs w:val="24"/>
        </w:rPr>
        <w:t>⑦清理垃圾桶脏物。</w:t>
      </w:r>
    </w:p>
    <w:p w14:paraId="19C5501F">
      <w:pPr>
        <w:ind w:firstLine="480"/>
        <w:rPr>
          <w:rFonts w:hint="eastAsia" w:ascii="宋体" w:hAnsi="宋体" w:eastAsia="宋体" w:cs="宋体"/>
          <w:sz w:val="24"/>
          <w:szCs w:val="24"/>
        </w:rPr>
      </w:pPr>
      <w:r>
        <w:rPr>
          <w:rFonts w:hint="eastAsia" w:ascii="宋体" w:hAnsi="宋体" w:eastAsia="宋体" w:cs="宋体"/>
          <w:sz w:val="24"/>
          <w:szCs w:val="24"/>
        </w:rPr>
        <w:t>⑧清洁卫生洁具。便器清水冲洗后，使用洁厕灵刷洗次外围，随时保持清洁。</w:t>
      </w:r>
    </w:p>
    <w:p w14:paraId="5935C06A">
      <w:pPr>
        <w:ind w:firstLine="480"/>
        <w:rPr>
          <w:rFonts w:hint="eastAsia" w:ascii="宋体" w:hAnsi="宋体" w:eastAsia="宋体" w:cs="宋体"/>
          <w:sz w:val="24"/>
          <w:szCs w:val="24"/>
        </w:rPr>
      </w:pPr>
      <w:r>
        <w:rPr>
          <w:rFonts w:hint="eastAsia" w:ascii="宋体" w:hAnsi="宋体" w:eastAsia="宋体" w:cs="宋体"/>
          <w:sz w:val="24"/>
          <w:szCs w:val="24"/>
        </w:rPr>
        <w:t>⑨门把手、水龙头、门窗、洗手池、便池随时保持清洁，抹布、拖把明确标记，严格区分，不得混用，每次使用后冲洗消毒。</w:t>
      </w:r>
    </w:p>
    <w:p w14:paraId="68DABA9E">
      <w:pPr>
        <w:ind w:firstLine="482"/>
        <w:rPr>
          <w:rFonts w:hint="eastAsia" w:ascii="宋体" w:hAnsi="宋体" w:eastAsia="宋体" w:cs="宋体"/>
          <w:b/>
          <w:bCs/>
          <w:sz w:val="24"/>
          <w:szCs w:val="24"/>
        </w:rPr>
      </w:pPr>
      <w:r>
        <w:rPr>
          <w:rFonts w:hint="eastAsia" w:ascii="宋体" w:hAnsi="宋体" w:eastAsia="宋体" w:cs="宋体"/>
          <w:b/>
          <w:bCs/>
          <w:sz w:val="24"/>
          <w:szCs w:val="24"/>
        </w:rPr>
        <w:t>（3）电梯间保洁</w:t>
      </w:r>
    </w:p>
    <w:p w14:paraId="4F86C7DD">
      <w:pPr>
        <w:ind w:firstLine="480"/>
        <w:rPr>
          <w:rFonts w:hint="eastAsia" w:ascii="宋体" w:hAnsi="宋体" w:eastAsia="宋体" w:cs="宋体"/>
          <w:sz w:val="24"/>
          <w:szCs w:val="24"/>
        </w:rPr>
      </w:pPr>
      <w:r>
        <w:rPr>
          <w:rFonts w:hint="eastAsia" w:ascii="宋体" w:hAnsi="宋体" w:eastAsia="宋体" w:cs="宋体"/>
          <w:sz w:val="24"/>
          <w:szCs w:val="24"/>
        </w:rPr>
        <w:t>服务标准</w:t>
      </w:r>
    </w:p>
    <w:p w14:paraId="7A52AF7E">
      <w:pPr>
        <w:ind w:firstLine="480"/>
        <w:rPr>
          <w:rFonts w:hint="eastAsia" w:ascii="宋体" w:hAnsi="宋体" w:eastAsia="宋体" w:cs="宋体"/>
          <w:sz w:val="24"/>
          <w:szCs w:val="24"/>
        </w:rPr>
      </w:pPr>
      <w:r>
        <w:rPr>
          <w:rFonts w:hint="eastAsia" w:ascii="宋体" w:hAnsi="宋体" w:eastAsia="宋体" w:cs="宋体"/>
          <w:sz w:val="24"/>
          <w:szCs w:val="24"/>
        </w:rPr>
        <w:t>①电梯门表面、轿箱内壁、指示牌无尘土、印迹，表面光亮。</w:t>
      </w:r>
    </w:p>
    <w:p w14:paraId="1FED998C">
      <w:pPr>
        <w:ind w:firstLine="480"/>
        <w:rPr>
          <w:rFonts w:hint="eastAsia" w:ascii="宋体" w:hAnsi="宋体" w:eastAsia="宋体" w:cs="宋体"/>
          <w:sz w:val="24"/>
          <w:szCs w:val="24"/>
        </w:rPr>
      </w:pPr>
      <w:r>
        <w:rPr>
          <w:rFonts w:hint="eastAsia" w:ascii="宋体" w:hAnsi="宋体" w:eastAsia="宋体" w:cs="宋体"/>
          <w:sz w:val="24"/>
          <w:szCs w:val="24"/>
        </w:rPr>
        <w:t>②电梯天花板、门缝无尘土。</w:t>
      </w:r>
    </w:p>
    <w:p w14:paraId="68A8D0AA">
      <w:pPr>
        <w:ind w:firstLine="480"/>
        <w:rPr>
          <w:rFonts w:hint="eastAsia" w:ascii="宋体" w:hAnsi="宋体" w:eastAsia="宋体" w:cs="宋体"/>
          <w:sz w:val="24"/>
          <w:szCs w:val="24"/>
        </w:rPr>
      </w:pPr>
      <w:r>
        <w:rPr>
          <w:rFonts w:hint="eastAsia" w:ascii="宋体" w:hAnsi="宋体" w:eastAsia="宋体" w:cs="宋体"/>
          <w:sz w:val="24"/>
          <w:szCs w:val="24"/>
        </w:rPr>
        <w:t>③电梯大堂、走廊表面干净、明亮。</w:t>
      </w:r>
    </w:p>
    <w:p w14:paraId="52F96238">
      <w:pPr>
        <w:ind w:firstLine="480"/>
        <w:rPr>
          <w:rFonts w:hint="eastAsia" w:ascii="宋体" w:hAnsi="宋体" w:eastAsia="宋体" w:cs="宋体"/>
          <w:sz w:val="24"/>
          <w:szCs w:val="24"/>
        </w:rPr>
      </w:pPr>
      <w:r>
        <w:rPr>
          <w:rFonts w:hint="eastAsia" w:ascii="宋体" w:hAnsi="宋体" w:eastAsia="宋体" w:cs="宋体"/>
          <w:sz w:val="24"/>
          <w:szCs w:val="24"/>
        </w:rPr>
        <w:t>服务要求</w:t>
      </w:r>
    </w:p>
    <w:p w14:paraId="7B3A331F">
      <w:pPr>
        <w:ind w:firstLine="480"/>
        <w:rPr>
          <w:rFonts w:hint="eastAsia" w:ascii="宋体" w:hAnsi="宋体" w:eastAsia="宋体" w:cs="宋体"/>
          <w:sz w:val="24"/>
          <w:szCs w:val="24"/>
        </w:rPr>
      </w:pPr>
      <w:r>
        <w:rPr>
          <w:rFonts w:hint="eastAsia" w:ascii="宋体" w:hAnsi="宋体" w:eastAsia="宋体" w:cs="宋体"/>
          <w:sz w:val="24"/>
          <w:szCs w:val="24"/>
        </w:rPr>
        <w:t>①扫净及清擦电梯门表面。</w:t>
      </w:r>
    </w:p>
    <w:p w14:paraId="79F89430">
      <w:pPr>
        <w:ind w:firstLine="480"/>
        <w:rPr>
          <w:rFonts w:hint="eastAsia" w:ascii="宋体" w:hAnsi="宋体" w:eastAsia="宋体" w:cs="宋体"/>
          <w:sz w:val="24"/>
          <w:szCs w:val="24"/>
        </w:rPr>
      </w:pPr>
      <w:r>
        <w:rPr>
          <w:rFonts w:hint="eastAsia" w:ascii="宋体" w:hAnsi="宋体" w:eastAsia="宋体" w:cs="宋体"/>
          <w:sz w:val="24"/>
          <w:szCs w:val="24"/>
        </w:rPr>
        <w:t>②擦净电梯内壁、门及指示。</w:t>
      </w:r>
    </w:p>
    <w:p w14:paraId="2A9B3174">
      <w:pPr>
        <w:ind w:firstLine="480"/>
        <w:rPr>
          <w:rFonts w:hint="eastAsia" w:ascii="宋体" w:hAnsi="宋体" w:eastAsia="宋体" w:cs="宋体"/>
          <w:sz w:val="24"/>
          <w:szCs w:val="24"/>
        </w:rPr>
      </w:pPr>
      <w:r>
        <w:rPr>
          <w:rFonts w:hint="eastAsia" w:ascii="宋体" w:hAnsi="宋体" w:eastAsia="宋体" w:cs="宋体"/>
          <w:sz w:val="24"/>
          <w:szCs w:val="24"/>
        </w:rPr>
        <w:t>③电梯天花板表面除尘。</w:t>
      </w:r>
    </w:p>
    <w:p w14:paraId="157A18D9">
      <w:pPr>
        <w:ind w:firstLine="480"/>
        <w:rPr>
          <w:rFonts w:hint="eastAsia" w:ascii="宋体" w:hAnsi="宋体" w:eastAsia="宋体" w:cs="宋体"/>
          <w:sz w:val="24"/>
          <w:szCs w:val="24"/>
        </w:rPr>
      </w:pPr>
      <w:r>
        <w:rPr>
          <w:rFonts w:hint="eastAsia" w:ascii="宋体" w:hAnsi="宋体" w:eastAsia="宋体" w:cs="宋体"/>
          <w:sz w:val="24"/>
          <w:szCs w:val="24"/>
        </w:rPr>
        <w:t>④电梯门缝吸尘。</w:t>
      </w:r>
    </w:p>
    <w:p w14:paraId="3D935D5C">
      <w:pPr>
        <w:ind w:firstLine="480"/>
        <w:rPr>
          <w:rFonts w:hint="eastAsia" w:ascii="宋体" w:hAnsi="宋体" w:eastAsia="宋体" w:cs="宋体"/>
          <w:sz w:val="24"/>
          <w:szCs w:val="24"/>
        </w:rPr>
      </w:pPr>
      <w:r>
        <w:rPr>
          <w:rFonts w:hint="eastAsia" w:ascii="宋体" w:hAnsi="宋体" w:eastAsia="宋体" w:cs="宋体"/>
          <w:sz w:val="24"/>
          <w:szCs w:val="24"/>
        </w:rPr>
        <w:t>⑤擦净电梯通风及照明。</w:t>
      </w:r>
    </w:p>
    <w:p w14:paraId="14BA45BC">
      <w:pPr>
        <w:ind w:firstLine="480"/>
        <w:rPr>
          <w:rFonts w:hint="eastAsia" w:ascii="宋体" w:hAnsi="宋体" w:eastAsia="宋体" w:cs="宋体"/>
          <w:sz w:val="24"/>
          <w:szCs w:val="24"/>
        </w:rPr>
      </w:pPr>
      <w:r>
        <w:rPr>
          <w:rFonts w:hint="eastAsia" w:ascii="宋体" w:hAnsi="宋体" w:eastAsia="宋体" w:cs="宋体"/>
          <w:sz w:val="24"/>
          <w:szCs w:val="24"/>
        </w:rPr>
        <w:t>⑥电梯表面涂保护膜。</w:t>
      </w:r>
    </w:p>
    <w:p w14:paraId="7C5E6F3D">
      <w:pPr>
        <w:ind w:firstLine="480"/>
        <w:rPr>
          <w:rFonts w:hint="eastAsia" w:ascii="宋体" w:hAnsi="宋体" w:eastAsia="宋体" w:cs="宋体"/>
          <w:sz w:val="24"/>
          <w:szCs w:val="24"/>
        </w:rPr>
      </w:pPr>
      <w:r>
        <w:rPr>
          <w:rFonts w:hint="eastAsia" w:ascii="宋体" w:hAnsi="宋体" w:eastAsia="宋体" w:cs="宋体"/>
          <w:sz w:val="24"/>
          <w:szCs w:val="24"/>
        </w:rPr>
        <w:t>⑦清理电梯槽底垃圾。</w:t>
      </w:r>
    </w:p>
    <w:p w14:paraId="7EA172FC">
      <w:pPr>
        <w:ind w:firstLine="480"/>
        <w:rPr>
          <w:rFonts w:hint="eastAsia" w:ascii="宋体" w:hAnsi="宋体" w:eastAsia="宋体" w:cs="宋体"/>
          <w:sz w:val="24"/>
          <w:szCs w:val="24"/>
        </w:rPr>
      </w:pPr>
      <w:r>
        <w:rPr>
          <w:rFonts w:hint="eastAsia" w:ascii="宋体" w:hAnsi="宋体" w:eastAsia="宋体" w:cs="宋体"/>
          <w:sz w:val="24"/>
          <w:szCs w:val="24"/>
        </w:rPr>
        <w:t>⑧擦净电梯大堂、走廊表面。</w:t>
      </w:r>
    </w:p>
    <w:p w14:paraId="0D871170">
      <w:pPr>
        <w:ind w:firstLine="482"/>
        <w:rPr>
          <w:rFonts w:hint="eastAsia" w:ascii="宋体" w:hAnsi="宋体" w:eastAsia="宋体" w:cs="宋体"/>
          <w:b/>
          <w:bCs/>
          <w:sz w:val="24"/>
          <w:szCs w:val="24"/>
        </w:rPr>
      </w:pPr>
      <w:r>
        <w:rPr>
          <w:rFonts w:hint="eastAsia" w:ascii="宋体" w:hAnsi="宋体" w:eastAsia="宋体" w:cs="宋体"/>
          <w:b/>
          <w:bCs/>
          <w:sz w:val="24"/>
          <w:szCs w:val="24"/>
        </w:rPr>
        <w:t>（4）外场保洁</w:t>
      </w:r>
    </w:p>
    <w:p w14:paraId="4FD48F97">
      <w:pPr>
        <w:ind w:firstLine="480"/>
        <w:rPr>
          <w:rFonts w:hint="eastAsia" w:ascii="宋体" w:hAnsi="宋体" w:eastAsia="宋体" w:cs="宋体"/>
          <w:sz w:val="24"/>
          <w:szCs w:val="24"/>
        </w:rPr>
      </w:pPr>
      <w:r>
        <w:rPr>
          <w:rFonts w:hint="eastAsia" w:ascii="宋体" w:hAnsi="宋体" w:eastAsia="宋体" w:cs="宋体"/>
          <w:sz w:val="24"/>
          <w:szCs w:val="24"/>
        </w:rPr>
        <w:t>服务标准</w:t>
      </w:r>
    </w:p>
    <w:p w14:paraId="29DA97B4">
      <w:pPr>
        <w:ind w:firstLine="480"/>
        <w:rPr>
          <w:rFonts w:hint="eastAsia" w:ascii="宋体" w:hAnsi="宋体" w:eastAsia="宋体" w:cs="宋体"/>
          <w:sz w:val="24"/>
          <w:szCs w:val="24"/>
        </w:rPr>
      </w:pPr>
      <w:r>
        <w:rPr>
          <w:rFonts w:hint="eastAsia" w:ascii="宋体" w:hAnsi="宋体" w:eastAsia="宋体" w:cs="宋体"/>
          <w:sz w:val="24"/>
          <w:szCs w:val="24"/>
        </w:rPr>
        <w:t>①庭院、广场地面清洁无废弃物。</w:t>
      </w:r>
    </w:p>
    <w:p w14:paraId="19C50C40">
      <w:pPr>
        <w:ind w:firstLine="480"/>
        <w:rPr>
          <w:rFonts w:hint="eastAsia" w:ascii="宋体" w:hAnsi="宋体" w:eastAsia="宋体" w:cs="宋体"/>
          <w:sz w:val="24"/>
          <w:szCs w:val="24"/>
        </w:rPr>
      </w:pPr>
      <w:r>
        <w:rPr>
          <w:rFonts w:hint="eastAsia" w:ascii="宋体" w:hAnsi="宋体" w:eastAsia="宋体" w:cs="宋体"/>
          <w:sz w:val="24"/>
          <w:szCs w:val="24"/>
        </w:rPr>
        <w:t>②保洁重点是烟头、废纸、杂物等，随时捡拾入桶。</w:t>
      </w:r>
    </w:p>
    <w:p w14:paraId="5019F7E4">
      <w:pPr>
        <w:ind w:firstLine="480"/>
        <w:rPr>
          <w:rFonts w:hint="eastAsia" w:ascii="宋体" w:hAnsi="宋体" w:eastAsia="宋体" w:cs="宋体"/>
          <w:sz w:val="24"/>
          <w:szCs w:val="24"/>
        </w:rPr>
      </w:pPr>
      <w:r>
        <w:rPr>
          <w:rFonts w:hint="eastAsia" w:ascii="宋体" w:hAnsi="宋体" w:eastAsia="宋体" w:cs="宋体"/>
          <w:sz w:val="24"/>
          <w:szCs w:val="24"/>
        </w:rPr>
        <w:t>③垃圾清运及时，垃圾站消毒，无蚊蝇滋生。</w:t>
      </w:r>
    </w:p>
    <w:p w14:paraId="08CB1E37">
      <w:pPr>
        <w:ind w:firstLine="480"/>
        <w:rPr>
          <w:rFonts w:hint="eastAsia" w:ascii="宋体" w:hAnsi="宋体" w:eastAsia="宋体" w:cs="宋体"/>
          <w:sz w:val="24"/>
          <w:szCs w:val="24"/>
        </w:rPr>
      </w:pPr>
      <w:r>
        <w:rPr>
          <w:rFonts w:hint="eastAsia" w:ascii="宋体" w:hAnsi="宋体" w:eastAsia="宋体" w:cs="宋体"/>
          <w:sz w:val="24"/>
          <w:szCs w:val="24"/>
        </w:rPr>
        <w:t>④清扫及时，地面无积水、积雪。</w:t>
      </w:r>
    </w:p>
    <w:p w14:paraId="741B108E">
      <w:pPr>
        <w:ind w:firstLine="480"/>
        <w:rPr>
          <w:rFonts w:hint="eastAsia" w:ascii="宋体" w:hAnsi="宋体" w:eastAsia="宋体" w:cs="宋体"/>
          <w:sz w:val="24"/>
          <w:szCs w:val="24"/>
        </w:rPr>
      </w:pPr>
      <w:r>
        <w:rPr>
          <w:rFonts w:hint="eastAsia" w:ascii="宋体" w:hAnsi="宋体" w:eastAsia="宋体" w:cs="宋体"/>
          <w:sz w:val="24"/>
          <w:szCs w:val="24"/>
        </w:rPr>
        <w:t>服务要求</w:t>
      </w:r>
    </w:p>
    <w:p w14:paraId="2F4DFA58">
      <w:pPr>
        <w:ind w:firstLine="480"/>
        <w:rPr>
          <w:rFonts w:hint="eastAsia" w:ascii="宋体" w:hAnsi="宋体" w:eastAsia="宋体" w:cs="宋体"/>
          <w:sz w:val="24"/>
          <w:szCs w:val="24"/>
        </w:rPr>
      </w:pPr>
      <w:r>
        <w:rPr>
          <w:rFonts w:hint="eastAsia" w:ascii="宋体" w:hAnsi="宋体" w:eastAsia="宋体" w:cs="宋体"/>
          <w:sz w:val="24"/>
          <w:szCs w:val="24"/>
        </w:rPr>
        <w:t>①室外垃圾桶内垃圾的清运。</w:t>
      </w:r>
    </w:p>
    <w:p w14:paraId="7A202284">
      <w:pPr>
        <w:ind w:firstLine="480"/>
        <w:rPr>
          <w:rFonts w:hint="eastAsia" w:ascii="宋体" w:hAnsi="宋体" w:eastAsia="宋体" w:cs="宋体"/>
          <w:sz w:val="24"/>
          <w:szCs w:val="24"/>
        </w:rPr>
      </w:pPr>
      <w:r>
        <w:rPr>
          <w:rFonts w:hint="eastAsia" w:ascii="宋体" w:hAnsi="宋体" w:eastAsia="宋体" w:cs="宋体"/>
          <w:sz w:val="24"/>
          <w:szCs w:val="24"/>
        </w:rPr>
        <w:t>②围栏的清洁。</w:t>
      </w:r>
    </w:p>
    <w:p w14:paraId="78FB160F">
      <w:pPr>
        <w:ind w:firstLine="480"/>
        <w:rPr>
          <w:rFonts w:hint="eastAsia" w:ascii="宋体" w:hAnsi="宋体" w:eastAsia="宋体" w:cs="宋体"/>
          <w:sz w:val="24"/>
          <w:szCs w:val="24"/>
        </w:rPr>
      </w:pPr>
      <w:r>
        <w:rPr>
          <w:rFonts w:hint="eastAsia" w:ascii="宋体" w:hAnsi="宋体" w:eastAsia="宋体" w:cs="宋体"/>
          <w:sz w:val="24"/>
          <w:szCs w:val="24"/>
        </w:rPr>
        <w:t>③全楼垃圾清运。</w:t>
      </w:r>
    </w:p>
    <w:p w14:paraId="0D6AFA67">
      <w:pPr>
        <w:ind w:firstLine="480"/>
        <w:rPr>
          <w:rFonts w:hint="eastAsia" w:ascii="宋体" w:hAnsi="宋体" w:eastAsia="宋体" w:cs="宋体"/>
          <w:sz w:val="24"/>
          <w:szCs w:val="24"/>
        </w:rPr>
      </w:pPr>
      <w:r>
        <w:rPr>
          <w:rFonts w:hint="eastAsia" w:ascii="宋体" w:hAnsi="宋体" w:eastAsia="宋体" w:cs="宋体"/>
          <w:sz w:val="24"/>
          <w:szCs w:val="24"/>
        </w:rPr>
        <w:t>④庭院广场地面清洁。</w:t>
      </w:r>
    </w:p>
    <w:p w14:paraId="48D6FED9">
      <w:pPr>
        <w:ind w:firstLine="480"/>
        <w:rPr>
          <w:rFonts w:hint="eastAsia" w:ascii="宋体" w:hAnsi="宋体" w:eastAsia="宋体" w:cs="宋体"/>
          <w:sz w:val="24"/>
          <w:szCs w:val="24"/>
        </w:rPr>
      </w:pPr>
      <w:r>
        <w:rPr>
          <w:rFonts w:hint="eastAsia" w:ascii="宋体" w:hAnsi="宋体" w:eastAsia="宋体" w:cs="宋体"/>
          <w:sz w:val="24"/>
          <w:szCs w:val="24"/>
        </w:rPr>
        <w:t>⑤夏季清除积水、冬季清扫积雪。</w:t>
      </w:r>
    </w:p>
    <w:p w14:paraId="0BC4503E">
      <w:pPr>
        <w:ind w:firstLine="482"/>
        <w:rPr>
          <w:rFonts w:hint="eastAsia" w:ascii="宋体" w:hAnsi="宋体" w:eastAsia="宋体" w:cs="宋体"/>
          <w:b/>
          <w:bCs/>
          <w:sz w:val="24"/>
          <w:szCs w:val="24"/>
        </w:rPr>
      </w:pPr>
      <w:r>
        <w:rPr>
          <w:rFonts w:hint="eastAsia" w:ascii="宋体" w:hAnsi="宋体" w:eastAsia="宋体" w:cs="宋体"/>
          <w:b/>
          <w:bCs/>
          <w:sz w:val="24"/>
          <w:szCs w:val="24"/>
        </w:rPr>
        <w:t>（5）办公室保洁</w:t>
      </w:r>
    </w:p>
    <w:p w14:paraId="24C72C0E">
      <w:pPr>
        <w:ind w:firstLine="480"/>
        <w:rPr>
          <w:rFonts w:hint="eastAsia" w:ascii="宋体" w:hAnsi="宋体" w:eastAsia="宋体" w:cs="宋体"/>
          <w:sz w:val="24"/>
          <w:szCs w:val="24"/>
        </w:rPr>
      </w:pPr>
      <w:r>
        <w:rPr>
          <w:rFonts w:hint="eastAsia" w:ascii="宋体" w:hAnsi="宋体" w:eastAsia="宋体" w:cs="宋体"/>
          <w:sz w:val="24"/>
          <w:szCs w:val="24"/>
        </w:rPr>
        <w:t>服务标准及要求</w:t>
      </w:r>
    </w:p>
    <w:p w14:paraId="4B9388A7">
      <w:pPr>
        <w:ind w:firstLine="480"/>
        <w:rPr>
          <w:rFonts w:hint="eastAsia" w:ascii="宋体" w:hAnsi="宋体" w:eastAsia="宋体" w:cs="宋体"/>
          <w:sz w:val="24"/>
          <w:szCs w:val="24"/>
        </w:rPr>
      </w:pPr>
      <w:r>
        <w:rPr>
          <w:rFonts w:hint="eastAsia" w:ascii="宋体" w:hAnsi="宋体" w:eastAsia="宋体" w:cs="宋体"/>
          <w:sz w:val="24"/>
          <w:szCs w:val="24"/>
        </w:rPr>
        <w:t>①每组服务人员至少由2人组成，同进同出，同时进行作业。</w:t>
      </w:r>
    </w:p>
    <w:p w14:paraId="1E3994F5">
      <w:pPr>
        <w:ind w:firstLine="480"/>
        <w:rPr>
          <w:rFonts w:hint="eastAsia" w:ascii="宋体" w:hAnsi="宋体" w:eastAsia="宋体" w:cs="宋体"/>
          <w:sz w:val="24"/>
          <w:szCs w:val="24"/>
        </w:rPr>
      </w:pPr>
      <w:r>
        <w:rPr>
          <w:rFonts w:hint="eastAsia" w:ascii="宋体" w:hAnsi="宋体" w:eastAsia="宋体" w:cs="宋体"/>
          <w:sz w:val="24"/>
          <w:szCs w:val="24"/>
        </w:rPr>
        <w:t>②服务人员必须政治可靠，有较强的保密、安全意识，组织纪律观念强，最好是中共党员。</w:t>
      </w:r>
    </w:p>
    <w:p w14:paraId="1AD9A376">
      <w:pPr>
        <w:ind w:firstLine="480"/>
        <w:rPr>
          <w:rFonts w:hint="eastAsia" w:ascii="宋体" w:hAnsi="宋体" w:eastAsia="宋体" w:cs="宋体"/>
          <w:sz w:val="24"/>
          <w:szCs w:val="24"/>
        </w:rPr>
      </w:pPr>
      <w:r>
        <w:rPr>
          <w:rFonts w:hint="eastAsia" w:ascii="宋体" w:hAnsi="宋体" w:eastAsia="宋体" w:cs="宋体"/>
          <w:sz w:val="24"/>
          <w:szCs w:val="24"/>
        </w:rPr>
        <w:t>③服务人员必须经过专业培训，身体健康，爱岗敬业，服务周到。</w:t>
      </w:r>
    </w:p>
    <w:p w14:paraId="528769E1">
      <w:pPr>
        <w:ind w:firstLine="480"/>
        <w:rPr>
          <w:rFonts w:hint="eastAsia" w:ascii="宋体" w:hAnsi="宋体" w:eastAsia="宋体" w:cs="宋体"/>
          <w:sz w:val="24"/>
          <w:szCs w:val="24"/>
        </w:rPr>
      </w:pPr>
      <w:r>
        <w:rPr>
          <w:rFonts w:hint="eastAsia" w:ascii="宋体" w:hAnsi="宋体" w:eastAsia="宋体" w:cs="宋体"/>
          <w:sz w:val="24"/>
          <w:szCs w:val="24"/>
        </w:rPr>
        <w:t>④门、窗、玻璃明亮、洁净，地面干净，无杂物，墙壁、顶棚清洁，无尘物。</w:t>
      </w:r>
    </w:p>
    <w:p w14:paraId="31FAB87C">
      <w:pPr>
        <w:ind w:firstLine="480"/>
        <w:rPr>
          <w:rFonts w:hint="eastAsia" w:ascii="宋体" w:hAnsi="宋体" w:eastAsia="宋体" w:cs="宋体"/>
          <w:sz w:val="24"/>
          <w:szCs w:val="24"/>
        </w:rPr>
      </w:pPr>
      <w:r>
        <w:rPr>
          <w:rFonts w:hint="eastAsia" w:ascii="宋体" w:hAnsi="宋体" w:eastAsia="宋体" w:cs="宋体"/>
          <w:sz w:val="24"/>
          <w:szCs w:val="24"/>
        </w:rPr>
        <w:t>⑤桌、椅、沙发、茶几、茶具、书柜等办公物品保持整洁、干净，无尘污，摆放整齐有序、陈列艺术化。</w:t>
      </w:r>
    </w:p>
    <w:p w14:paraId="7DBAE9DD">
      <w:pPr>
        <w:ind w:firstLine="480"/>
        <w:rPr>
          <w:rFonts w:hint="eastAsia" w:ascii="宋体" w:hAnsi="宋体" w:eastAsia="宋体" w:cs="宋体"/>
          <w:sz w:val="24"/>
          <w:szCs w:val="24"/>
        </w:rPr>
      </w:pPr>
      <w:r>
        <w:rPr>
          <w:rFonts w:hint="eastAsia" w:ascii="宋体" w:hAnsi="宋体" w:eastAsia="宋体" w:cs="宋体"/>
          <w:sz w:val="24"/>
          <w:szCs w:val="24"/>
        </w:rPr>
        <w:t>⑥文件、报刊、杂志、书籍等摆放整齐、有序、定位。</w:t>
      </w:r>
    </w:p>
    <w:p w14:paraId="14EFF4ED">
      <w:pPr>
        <w:ind w:firstLine="480"/>
        <w:rPr>
          <w:rFonts w:hint="eastAsia" w:ascii="宋体" w:hAnsi="宋体" w:eastAsia="宋体" w:cs="宋体"/>
          <w:sz w:val="24"/>
          <w:szCs w:val="24"/>
        </w:rPr>
      </w:pPr>
      <w:r>
        <w:rPr>
          <w:rFonts w:hint="eastAsia" w:ascii="宋体" w:hAnsi="宋体" w:eastAsia="宋体" w:cs="宋体"/>
          <w:sz w:val="24"/>
          <w:szCs w:val="24"/>
        </w:rPr>
        <w:t>⑦经常保持室内空气清新，无蟑螂、蚊蝇。</w:t>
      </w:r>
    </w:p>
    <w:p w14:paraId="05A96AE3">
      <w:pPr>
        <w:ind w:firstLine="482"/>
        <w:rPr>
          <w:rFonts w:hint="eastAsia" w:ascii="宋体" w:hAnsi="宋体" w:eastAsia="宋体" w:cs="宋体"/>
          <w:b/>
          <w:bCs/>
          <w:sz w:val="24"/>
          <w:szCs w:val="24"/>
        </w:rPr>
      </w:pPr>
      <w:r>
        <w:rPr>
          <w:rFonts w:hint="eastAsia" w:ascii="宋体" w:hAnsi="宋体" w:eastAsia="宋体" w:cs="宋体"/>
          <w:b/>
          <w:bCs/>
          <w:sz w:val="24"/>
          <w:szCs w:val="24"/>
        </w:rPr>
        <w:t>（6）值班室保洁</w:t>
      </w:r>
    </w:p>
    <w:p w14:paraId="2AA4AD92">
      <w:pPr>
        <w:ind w:firstLine="480"/>
        <w:rPr>
          <w:rFonts w:hint="eastAsia" w:ascii="宋体" w:hAnsi="宋体" w:eastAsia="宋体" w:cs="宋体"/>
          <w:sz w:val="24"/>
          <w:szCs w:val="24"/>
        </w:rPr>
      </w:pPr>
      <w:r>
        <w:rPr>
          <w:rFonts w:hint="eastAsia" w:ascii="宋体" w:hAnsi="宋体" w:eastAsia="宋体" w:cs="宋体"/>
          <w:sz w:val="24"/>
          <w:szCs w:val="24"/>
        </w:rPr>
        <w:t>服务标准及要求</w:t>
      </w:r>
    </w:p>
    <w:p w14:paraId="71B61824">
      <w:pPr>
        <w:ind w:firstLine="480"/>
        <w:rPr>
          <w:rFonts w:hint="eastAsia" w:ascii="宋体" w:hAnsi="宋体" w:eastAsia="宋体" w:cs="宋体"/>
          <w:sz w:val="24"/>
          <w:szCs w:val="24"/>
        </w:rPr>
      </w:pPr>
      <w:r>
        <w:rPr>
          <w:rFonts w:hint="eastAsia" w:ascii="宋体" w:hAnsi="宋体" w:eastAsia="宋体" w:cs="宋体"/>
          <w:sz w:val="24"/>
          <w:szCs w:val="24"/>
        </w:rPr>
        <w:t>①服务人员必须政治可靠，有较强的保密、安全意识，组织纪律观念强，最好是中共党员。</w:t>
      </w:r>
    </w:p>
    <w:p w14:paraId="7BFEC832">
      <w:pPr>
        <w:ind w:firstLine="480"/>
        <w:rPr>
          <w:rFonts w:hint="eastAsia" w:ascii="宋体" w:hAnsi="宋体" w:eastAsia="宋体" w:cs="宋体"/>
          <w:sz w:val="24"/>
          <w:szCs w:val="24"/>
        </w:rPr>
      </w:pPr>
      <w:r>
        <w:rPr>
          <w:rFonts w:hint="eastAsia" w:ascii="宋体" w:hAnsi="宋体" w:eastAsia="宋体" w:cs="宋体"/>
          <w:sz w:val="24"/>
          <w:szCs w:val="24"/>
        </w:rPr>
        <w:t>②服务人员必须经过专业培训，身体健康，爱岗敬业，服务周到。</w:t>
      </w:r>
    </w:p>
    <w:p w14:paraId="0A3565F2">
      <w:pPr>
        <w:ind w:firstLine="480"/>
        <w:rPr>
          <w:rFonts w:hint="eastAsia" w:ascii="宋体" w:hAnsi="宋体" w:eastAsia="宋体" w:cs="宋体"/>
          <w:sz w:val="24"/>
          <w:szCs w:val="24"/>
        </w:rPr>
      </w:pPr>
      <w:r>
        <w:rPr>
          <w:rFonts w:hint="eastAsia" w:ascii="宋体" w:hAnsi="宋体" w:eastAsia="宋体" w:cs="宋体"/>
          <w:sz w:val="24"/>
          <w:szCs w:val="24"/>
        </w:rPr>
        <w:t>③门、窗、玻璃明亮、洁净，地面干净，无杂物，墙壁、顶棚清洁，无尘物。</w:t>
      </w:r>
    </w:p>
    <w:p w14:paraId="21F0DF26">
      <w:pPr>
        <w:ind w:firstLine="480"/>
        <w:rPr>
          <w:rFonts w:hint="eastAsia" w:ascii="宋体" w:hAnsi="宋体" w:eastAsia="宋体" w:cs="宋体"/>
          <w:sz w:val="24"/>
          <w:szCs w:val="24"/>
        </w:rPr>
      </w:pPr>
      <w:r>
        <w:rPr>
          <w:rFonts w:hint="eastAsia" w:ascii="宋体" w:hAnsi="宋体" w:eastAsia="宋体" w:cs="宋体"/>
          <w:sz w:val="24"/>
          <w:szCs w:val="24"/>
        </w:rPr>
        <w:t>④桌、椅、床、沙发、茶几、茶具、储物柜等办公物品保持整洁、干净，无尘污，摆放整齐有序、陈列艺术化。</w:t>
      </w:r>
    </w:p>
    <w:p w14:paraId="579B01E2">
      <w:pPr>
        <w:ind w:firstLine="480"/>
        <w:rPr>
          <w:rFonts w:hint="eastAsia" w:ascii="宋体" w:hAnsi="宋体" w:eastAsia="宋体" w:cs="宋体"/>
          <w:sz w:val="24"/>
          <w:szCs w:val="24"/>
        </w:rPr>
      </w:pPr>
      <w:r>
        <w:rPr>
          <w:rFonts w:hint="eastAsia" w:ascii="宋体" w:hAnsi="宋体" w:eastAsia="宋体" w:cs="宋体"/>
          <w:sz w:val="24"/>
          <w:szCs w:val="24"/>
        </w:rPr>
        <w:t>⑤值班用品等摆放整齐、有序、定位。</w:t>
      </w:r>
    </w:p>
    <w:p w14:paraId="73E114D2">
      <w:pPr>
        <w:ind w:firstLine="480"/>
        <w:rPr>
          <w:rFonts w:hint="eastAsia" w:ascii="宋体" w:hAnsi="宋体" w:eastAsia="宋体" w:cs="宋体"/>
          <w:sz w:val="24"/>
          <w:szCs w:val="24"/>
        </w:rPr>
      </w:pPr>
      <w:r>
        <w:rPr>
          <w:rFonts w:hint="eastAsia" w:ascii="宋体" w:hAnsi="宋体" w:eastAsia="宋体" w:cs="宋体"/>
          <w:sz w:val="24"/>
          <w:szCs w:val="24"/>
        </w:rPr>
        <w:t>⑥经常保持室内空气清新，无蟑螂、蚊蝇。</w:t>
      </w:r>
    </w:p>
    <w:p w14:paraId="1F20D993">
      <w:pPr>
        <w:keepNext/>
        <w:keepLines/>
        <w:ind w:firstLine="482"/>
        <w:outlineLvl w:val="3"/>
        <w:rPr>
          <w:rFonts w:hint="eastAsia" w:ascii="宋体" w:hAnsi="宋体" w:eastAsia="宋体" w:cs="宋体"/>
          <w:b/>
          <w:bCs/>
          <w:sz w:val="24"/>
          <w:szCs w:val="24"/>
        </w:rPr>
      </w:pPr>
      <w:r>
        <w:rPr>
          <w:rFonts w:hint="eastAsia" w:ascii="宋体" w:hAnsi="宋体" w:eastAsia="宋体" w:cs="宋体"/>
          <w:b/>
          <w:bCs/>
          <w:sz w:val="24"/>
          <w:szCs w:val="24"/>
        </w:rPr>
        <w:t>二）秩序维护</w:t>
      </w:r>
    </w:p>
    <w:p w14:paraId="52EA6CF3">
      <w:pPr>
        <w:ind w:firstLine="480"/>
        <w:rPr>
          <w:rFonts w:hint="eastAsia" w:ascii="宋体" w:hAnsi="宋体" w:eastAsia="宋体" w:cs="宋体"/>
          <w:sz w:val="24"/>
          <w:szCs w:val="24"/>
        </w:rPr>
      </w:pPr>
      <w:r>
        <w:rPr>
          <w:rFonts w:hint="eastAsia" w:ascii="宋体" w:hAnsi="宋体" w:eastAsia="宋体" w:cs="宋体"/>
          <w:sz w:val="24"/>
          <w:szCs w:val="24"/>
        </w:rPr>
        <w:t>1．服务内容</w:t>
      </w:r>
    </w:p>
    <w:p w14:paraId="3CE3E617">
      <w:pPr>
        <w:ind w:firstLine="480"/>
        <w:rPr>
          <w:rFonts w:hint="eastAsia" w:ascii="宋体" w:hAnsi="宋体" w:eastAsia="宋体" w:cs="宋体"/>
          <w:sz w:val="24"/>
          <w:szCs w:val="24"/>
        </w:rPr>
      </w:pPr>
      <w:r>
        <w:rPr>
          <w:rFonts w:hint="eastAsia" w:ascii="宋体" w:hAnsi="宋体" w:eastAsia="宋体" w:cs="宋体"/>
          <w:sz w:val="24"/>
          <w:szCs w:val="24"/>
        </w:rPr>
        <w:t>秩序维护是指为保证办公楼（区）安全和正常工作秩序，对来人来访进行登记、查验，做好安全保卫和防火防盗工作；做好车辆、道路及环境秩序的维护和管理；临时性物件搬运服务。冬天遇下雪天气应协助保洁人员进行除雪作业，夏季遇雨季进行防汛工作；并且协助采购人及其他物业服务岗位进行突发的应急抢险工作。</w:t>
      </w:r>
    </w:p>
    <w:p w14:paraId="380F4FF6">
      <w:pPr>
        <w:ind w:firstLine="480"/>
        <w:rPr>
          <w:rFonts w:hint="eastAsia" w:ascii="宋体" w:hAnsi="宋体" w:eastAsia="宋体" w:cs="宋体"/>
          <w:sz w:val="24"/>
          <w:szCs w:val="24"/>
        </w:rPr>
      </w:pPr>
      <w:r>
        <w:rPr>
          <w:rFonts w:hint="eastAsia" w:ascii="宋体" w:hAnsi="宋体" w:eastAsia="宋体" w:cs="宋体"/>
          <w:sz w:val="24"/>
          <w:szCs w:val="24"/>
        </w:rPr>
        <w:t>2．服务标准</w:t>
      </w:r>
    </w:p>
    <w:p w14:paraId="0E3D6D82">
      <w:pPr>
        <w:ind w:firstLine="480"/>
        <w:rPr>
          <w:rFonts w:hint="eastAsia" w:ascii="宋体" w:hAnsi="宋体" w:eastAsia="宋体" w:cs="宋体"/>
          <w:sz w:val="24"/>
          <w:szCs w:val="24"/>
        </w:rPr>
      </w:pPr>
      <w:r>
        <w:rPr>
          <w:rFonts w:hint="eastAsia" w:ascii="宋体" w:hAnsi="宋体" w:eastAsia="宋体" w:cs="宋体"/>
          <w:sz w:val="24"/>
          <w:szCs w:val="24"/>
        </w:rPr>
        <w:t>①严格执行验证、登记制度，所有出入口设立安保人员职守，了解并能熟练使用和掌握门禁系统，及时识别外来人员，杜绝闲杂人员进入机关。</w:t>
      </w:r>
    </w:p>
    <w:p w14:paraId="527696F1">
      <w:pPr>
        <w:ind w:firstLine="480"/>
        <w:rPr>
          <w:rFonts w:hint="eastAsia" w:ascii="宋体" w:hAnsi="宋体" w:eastAsia="宋体" w:cs="宋体"/>
          <w:sz w:val="24"/>
          <w:szCs w:val="24"/>
        </w:rPr>
      </w:pPr>
      <w:r>
        <w:rPr>
          <w:rFonts w:hint="eastAsia" w:ascii="宋体" w:hAnsi="宋体" w:eastAsia="宋体" w:cs="宋体"/>
          <w:sz w:val="24"/>
          <w:szCs w:val="24"/>
        </w:rPr>
        <w:t>②庭院、办公楼（区）环境秩序良好，道路畅通，车辆停放有序，机动车、自行车停车场秩序井然。物业范围内发生交通事故，5分钟到到达现场，保护现场疏导交通。</w:t>
      </w:r>
    </w:p>
    <w:p w14:paraId="1804B259">
      <w:pPr>
        <w:ind w:firstLine="480"/>
        <w:rPr>
          <w:rFonts w:hint="eastAsia" w:ascii="宋体" w:hAnsi="宋体" w:eastAsia="宋体" w:cs="宋体"/>
          <w:sz w:val="24"/>
          <w:szCs w:val="24"/>
        </w:rPr>
      </w:pPr>
      <w:r>
        <w:rPr>
          <w:rFonts w:hint="eastAsia" w:ascii="宋体" w:hAnsi="宋体" w:eastAsia="宋体" w:cs="宋体"/>
          <w:sz w:val="24"/>
          <w:szCs w:val="24"/>
        </w:rPr>
        <w:t>④熟悉和爱护配套公共设施、消防器材，并熟练掌握各种灭火器材的使用方法。</w:t>
      </w:r>
    </w:p>
    <w:p w14:paraId="0D0EC849">
      <w:pPr>
        <w:ind w:firstLine="480"/>
        <w:rPr>
          <w:rFonts w:hint="eastAsia" w:ascii="宋体" w:hAnsi="宋体" w:eastAsia="宋体" w:cs="宋体"/>
          <w:sz w:val="24"/>
          <w:szCs w:val="24"/>
        </w:rPr>
      </w:pPr>
      <w:r>
        <w:rPr>
          <w:rFonts w:hint="eastAsia" w:ascii="宋体" w:hAnsi="宋体" w:eastAsia="宋体" w:cs="宋体"/>
          <w:sz w:val="24"/>
          <w:szCs w:val="24"/>
        </w:rPr>
        <w:t>⑤能及时发现和处理各种安全和事故隐患，确保机关不发生安全方面问题，并能迅速有效处置突发事件。</w:t>
      </w:r>
    </w:p>
    <w:p w14:paraId="323B098A">
      <w:pPr>
        <w:ind w:firstLine="480"/>
        <w:rPr>
          <w:rFonts w:hint="eastAsia" w:ascii="宋体" w:hAnsi="宋体" w:eastAsia="宋体" w:cs="宋体"/>
          <w:sz w:val="24"/>
          <w:szCs w:val="24"/>
        </w:rPr>
      </w:pPr>
      <w:r>
        <w:rPr>
          <w:rFonts w:hint="eastAsia" w:ascii="宋体" w:hAnsi="宋体" w:eastAsia="宋体" w:cs="宋体"/>
          <w:sz w:val="24"/>
          <w:szCs w:val="24"/>
        </w:rPr>
        <w:t>⑥定期开展消防安全演练，提高消防安全防范技能和意识。</w:t>
      </w:r>
    </w:p>
    <w:p w14:paraId="41E2A565">
      <w:pPr>
        <w:ind w:firstLine="480"/>
        <w:rPr>
          <w:rFonts w:hint="eastAsia" w:ascii="宋体" w:hAnsi="宋体" w:eastAsia="宋体" w:cs="宋体"/>
          <w:sz w:val="24"/>
          <w:szCs w:val="24"/>
        </w:rPr>
      </w:pPr>
      <w:r>
        <w:rPr>
          <w:rFonts w:hint="eastAsia" w:ascii="宋体" w:hAnsi="宋体" w:eastAsia="宋体" w:cs="宋体"/>
          <w:sz w:val="24"/>
          <w:szCs w:val="24"/>
        </w:rPr>
        <w:t>3.服务要求</w:t>
      </w:r>
    </w:p>
    <w:p w14:paraId="5A8467EF">
      <w:pPr>
        <w:ind w:firstLine="480"/>
        <w:rPr>
          <w:rFonts w:hint="eastAsia" w:ascii="宋体" w:hAnsi="宋体" w:eastAsia="宋体" w:cs="宋体"/>
          <w:sz w:val="24"/>
          <w:szCs w:val="24"/>
        </w:rPr>
      </w:pPr>
      <w:r>
        <w:rPr>
          <w:rFonts w:hint="eastAsia" w:ascii="宋体" w:hAnsi="宋体" w:eastAsia="宋体" w:cs="宋体"/>
          <w:sz w:val="24"/>
          <w:szCs w:val="24"/>
        </w:rPr>
        <w:t>①建立、健全和落实内部治安、消防管理规章制度；秩序维护人员必须政治可靠，品行端正，有较强的保密、安全意识，组织纪律观念强，退、复、转军人及中共党员优先。</w:t>
      </w:r>
    </w:p>
    <w:p w14:paraId="32C6159F">
      <w:pPr>
        <w:ind w:firstLine="480"/>
        <w:rPr>
          <w:rFonts w:hint="eastAsia" w:ascii="宋体" w:hAnsi="宋体" w:eastAsia="宋体" w:cs="宋体"/>
          <w:sz w:val="24"/>
          <w:szCs w:val="24"/>
        </w:rPr>
      </w:pPr>
      <w:r>
        <w:rPr>
          <w:rFonts w:hint="eastAsia" w:ascii="宋体" w:hAnsi="宋体" w:eastAsia="宋体" w:cs="宋体"/>
          <w:sz w:val="24"/>
          <w:szCs w:val="24"/>
        </w:rPr>
        <w:t>②贯彻公安部门工作精神，落实各项安全保卫任务，并积极协助公安机关、国家安全部门调查各种违法活动和侦破各类案件。</w:t>
      </w:r>
    </w:p>
    <w:p w14:paraId="6514FCAC">
      <w:pPr>
        <w:ind w:firstLine="480"/>
        <w:rPr>
          <w:rFonts w:hint="eastAsia" w:ascii="宋体" w:hAnsi="宋体" w:eastAsia="宋体" w:cs="宋体"/>
          <w:sz w:val="24"/>
          <w:szCs w:val="24"/>
        </w:rPr>
      </w:pPr>
      <w:r>
        <w:rPr>
          <w:rFonts w:hint="eastAsia" w:ascii="宋体" w:hAnsi="宋体" w:eastAsia="宋体" w:cs="宋体"/>
          <w:sz w:val="24"/>
          <w:szCs w:val="24"/>
        </w:rPr>
        <w:t>③负责秩序维护人员的业务技能培训，定期组织考核，提高秩序维护人员业务技能和自身素质。</w:t>
      </w:r>
    </w:p>
    <w:p w14:paraId="4F634F72">
      <w:pPr>
        <w:ind w:firstLine="480"/>
        <w:rPr>
          <w:rFonts w:hint="eastAsia" w:ascii="宋体" w:hAnsi="宋体" w:eastAsia="宋体" w:cs="宋体"/>
          <w:sz w:val="24"/>
          <w:szCs w:val="24"/>
        </w:rPr>
      </w:pPr>
      <w:r>
        <w:rPr>
          <w:rFonts w:hint="eastAsia" w:ascii="宋体" w:hAnsi="宋体" w:eastAsia="宋体" w:cs="宋体"/>
          <w:sz w:val="24"/>
          <w:szCs w:val="24"/>
        </w:rPr>
        <w:t>④做好办公楼（区）来人来访的通报、证件检验、登记等工作，并负责对携带的大宗物品进行检查。</w:t>
      </w:r>
    </w:p>
    <w:p w14:paraId="35020DCA">
      <w:pPr>
        <w:ind w:firstLine="480"/>
        <w:rPr>
          <w:rFonts w:hint="eastAsia" w:ascii="宋体" w:hAnsi="宋体" w:eastAsia="宋体" w:cs="宋体"/>
          <w:sz w:val="24"/>
          <w:szCs w:val="24"/>
        </w:rPr>
      </w:pPr>
      <w:r>
        <w:rPr>
          <w:rFonts w:hint="eastAsia" w:ascii="宋体" w:hAnsi="宋体" w:eastAsia="宋体" w:cs="宋体"/>
          <w:sz w:val="24"/>
          <w:szCs w:val="24"/>
        </w:rPr>
        <w:t>⑤24小时巡逻，经常进行巡视检查，及时消除不安全隐患，保证机关安全。</w:t>
      </w:r>
    </w:p>
    <w:p w14:paraId="41B0A684">
      <w:pPr>
        <w:ind w:firstLine="480"/>
        <w:rPr>
          <w:rFonts w:hint="eastAsia" w:ascii="宋体" w:hAnsi="宋体" w:eastAsia="宋体" w:cs="宋体"/>
          <w:sz w:val="24"/>
          <w:szCs w:val="24"/>
        </w:rPr>
      </w:pPr>
      <w:r>
        <w:rPr>
          <w:rFonts w:hint="eastAsia" w:ascii="宋体" w:hAnsi="宋体" w:eastAsia="宋体" w:cs="宋体"/>
          <w:sz w:val="24"/>
          <w:szCs w:val="24"/>
        </w:rPr>
        <w:t>⑥做好对易燃易爆、放射、剧毒等危险品的安全防范工作。</w:t>
      </w:r>
    </w:p>
    <w:p w14:paraId="1E6D72A8">
      <w:pPr>
        <w:ind w:firstLine="480"/>
        <w:rPr>
          <w:rFonts w:hint="eastAsia" w:ascii="宋体" w:hAnsi="宋体" w:eastAsia="宋体" w:cs="宋体"/>
          <w:sz w:val="24"/>
          <w:szCs w:val="24"/>
        </w:rPr>
      </w:pPr>
      <w:r>
        <w:rPr>
          <w:rFonts w:hint="eastAsia" w:ascii="宋体" w:hAnsi="宋体" w:eastAsia="宋体" w:cs="宋体"/>
          <w:sz w:val="24"/>
          <w:szCs w:val="24"/>
        </w:rPr>
        <w:t>⑦经常开展消防安全检查和演练，消除不安全隐患，确保大楼消防安全。</w:t>
      </w:r>
    </w:p>
    <w:p w14:paraId="7EC4E916">
      <w:pPr>
        <w:ind w:firstLine="480"/>
        <w:rPr>
          <w:rFonts w:hint="eastAsia" w:ascii="宋体" w:hAnsi="宋体" w:eastAsia="宋体" w:cs="宋体"/>
          <w:sz w:val="24"/>
          <w:szCs w:val="24"/>
        </w:rPr>
      </w:pPr>
      <w:r>
        <w:rPr>
          <w:rFonts w:hint="eastAsia" w:ascii="宋体" w:hAnsi="宋体" w:eastAsia="宋体" w:cs="宋体"/>
          <w:sz w:val="24"/>
          <w:szCs w:val="24"/>
        </w:rPr>
        <w:t>⑧建立管理档案，制定保养方案和计划，并对消防系统设施进行保养，负责日常巡检记录。</w:t>
      </w:r>
    </w:p>
    <w:p w14:paraId="7216D5AB">
      <w:pPr>
        <w:ind w:firstLine="480"/>
        <w:rPr>
          <w:rFonts w:hint="eastAsia" w:ascii="宋体" w:hAnsi="宋体" w:eastAsia="宋体" w:cs="宋体"/>
          <w:sz w:val="24"/>
          <w:szCs w:val="24"/>
        </w:rPr>
      </w:pPr>
      <w:r>
        <w:rPr>
          <w:rFonts w:hint="eastAsia" w:ascii="宋体" w:hAnsi="宋体" w:eastAsia="宋体" w:cs="宋体"/>
          <w:sz w:val="24"/>
          <w:szCs w:val="24"/>
        </w:rPr>
        <w:t>⑨负责机关公共秩序维护、道路交通安全、机动车和非机动车停放管理等工作。紧急情况下组织人员疏散，布置安全标识。</w:t>
      </w:r>
    </w:p>
    <w:p w14:paraId="51B1E6FB">
      <w:pPr>
        <w:ind w:firstLine="480"/>
        <w:rPr>
          <w:rFonts w:hint="eastAsia" w:ascii="宋体" w:hAnsi="宋体" w:eastAsia="宋体" w:cs="宋体"/>
          <w:sz w:val="24"/>
          <w:szCs w:val="24"/>
        </w:rPr>
      </w:pPr>
      <w:r>
        <w:rPr>
          <w:rFonts w:hint="eastAsia" w:ascii="宋体" w:hAnsi="宋体" w:eastAsia="宋体" w:cs="宋体"/>
          <w:sz w:val="24"/>
          <w:szCs w:val="24"/>
        </w:rPr>
        <w:t>⑩制定应急抗灾工作预案，提高处理自然灾害、意外事故的能力，并协助机关事务管理部门处理办公楼突发事件。做好重大活动，重要领导、宾客及重大节日的安全保卫工作。</w:t>
      </w:r>
    </w:p>
    <w:p w14:paraId="7BC89D52">
      <w:pPr>
        <w:keepNext/>
        <w:keepLines/>
        <w:ind w:firstLine="482"/>
        <w:outlineLvl w:val="3"/>
        <w:rPr>
          <w:rFonts w:hint="eastAsia" w:ascii="宋体" w:hAnsi="宋体" w:eastAsia="宋体" w:cs="宋体"/>
          <w:b/>
          <w:bCs/>
          <w:sz w:val="24"/>
          <w:szCs w:val="24"/>
        </w:rPr>
      </w:pPr>
      <w:r>
        <w:rPr>
          <w:rFonts w:hint="eastAsia" w:ascii="宋体" w:hAnsi="宋体" w:eastAsia="宋体" w:cs="宋体"/>
          <w:b/>
          <w:bCs/>
          <w:sz w:val="24"/>
          <w:szCs w:val="24"/>
        </w:rPr>
        <w:t>三）工程维修</w:t>
      </w:r>
    </w:p>
    <w:p w14:paraId="4E49875E">
      <w:pPr>
        <w:ind w:firstLine="480"/>
        <w:rPr>
          <w:rFonts w:hint="eastAsia" w:ascii="宋体" w:hAnsi="宋体" w:eastAsia="宋体" w:cs="宋体"/>
          <w:kern w:val="0"/>
          <w:sz w:val="24"/>
          <w:szCs w:val="24"/>
        </w:rPr>
      </w:pPr>
      <w:r>
        <w:rPr>
          <w:rFonts w:hint="eastAsia" w:ascii="宋体" w:hAnsi="宋体" w:eastAsia="宋体" w:cs="宋体"/>
          <w:kern w:val="0"/>
          <w:sz w:val="24"/>
          <w:szCs w:val="24"/>
        </w:rPr>
        <w:t>1.服务内容</w:t>
      </w:r>
    </w:p>
    <w:p w14:paraId="31F07EB1">
      <w:pPr>
        <w:ind w:firstLine="480"/>
        <w:rPr>
          <w:rFonts w:hint="eastAsia" w:ascii="宋体" w:hAnsi="宋体" w:eastAsia="宋体" w:cs="宋体"/>
          <w:kern w:val="0"/>
          <w:sz w:val="24"/>
          <w:szCs w:val="24"/>
        </w:rPr>
      </w:pPr>
      <w:r>
        <w:rPr>
          <w:rFonts w:hint="eastAsia" w:ascii="宋体" w:hAnsi="宋体" w:eastAsia="宋体" w:cs="宋体"/>
          <w:kern w:val="0"/>
          <w:sz w:val="24"/>
          <w:szCs w:val="24"/>
        </w:rPr>
        <w:t>办公区域内变配电及空调巡视，日常零星维修。</w:t>
      </w:r>
    </w:p>
    <w:p w14:paraId="5FBBAA5F">
      <w:pPr>
        <w:ind w:firstLine="480"/>
        <w:rPr>
          <w:rFonts w:hint="eastAsia" w:ascii="宋体" w:hAnsi="宋体" w:eastAsia="宋体" w:cs="宋体"/>
          <w:kern w:val="0"/>
          <w:sz w:val="24"/>
          <w:szCs w:val="24"/>
        </w:rPr>
      </w:pPr>
      <w:r>
        <w:rPr>
          <w:rFonts w:hint="eastAsia" w:ascii="宋体" w:hAnsi="宋体" w:eastAsia="宋体" w:cs="宋体"/>
          <w:kern w:val="0"/>
          <w:sz w:val="24"/>
          <w:szCs w:val="24"/>
        </w:rPr>
        <w:t>2．服务标准</w:t>
      </w:r>
    </w:p>
    <w:p w14:paraId="4C6CB187">
      <w:pPr>
        <w:ind w:firstLine="480"/>
        <w:rPr>
          <w:rFonts w:hint="eastAsia" w:ascii="宋体" w:hAnsi="宋体" w:eastAsia="宋体" w:cs="宋体"/>
          <w:kern w:val="0"/>
          <w:sz w:val="24"/>
          <w:szCs w:val="24"/>
        </w:rPr>
      </w:pPr>
      <w:r>
        <w:rPr>
          <w:rFonts w:hint="eastAsia" w:ascii="宋体" w:hAnsi="宋体" w:eastAsia="宋体" w:cs="宋体"/>
          <w:kern w:val="0"/>
          <w:sz w:val="24"/>
          <w:szCs w:val="24"/>
        </w:rPr>
        <w:t>（1）统筹规划，做到合理、节约用电。</w:t>
      </w:r>
    </w:p>
    <w:p w14:paraId="484F48E9">
      <w:pPr>
        <w:ind w:firstLine="480"/>
        <w:rPr>
          <w:rFonts w:hint="eastAsia" w:ascii="宋体" w:hAnsi="宋体" w:eastAsia="宋体" w:cs="宋体"/>
          <w:kern w:val="0"/>
          <w:sz w:val="24"/>
          <w:szCs w:val="24"/>
        </w:rPr>
      </w:pPr>
      <w:r>
        <w:rPr>
          <w:rFonts w:hint="eastAsia" w:ascii="宋体" w:hAnsi="宋体" w:eastAsia="宋体" w:cs="宋体"/>
          <w:kern w:val="0"/>
          <w:sz w:val="24"/>
          <w:szCs w:val="24"/>
        </w:rPr>
        <w:t>（2）做好配电室巡检工作。</w:t>
      </w:r>
    </w:p>
    <w:p w14:paraId="6FD64F40">
      <w:pPr>
        <w:ind w:firstLine="480"/>
        <w:rPr>
          <w:rFonts w:hint="eastAsia" w:ascii="宋体" w:hAnsi="宋体" w:eastAsia="宋体" w:cs="宋体"/>
          <w:kern w:val="0"/>
          <w:sz w:val="24"/>
          <w:szCs w:val="24"/>
        </w:rPr>
      </w:pPr>
      <w:r>
        <w:rPr>
          <w:rFonts w:hint="eastAsia" w:ascii="宋体" w:hAnsi="宋体" w:eastAsia="宋体" w:cs="宋体"/>
          <w:kern w:val="0"/>
          <w:sz w:val="24"/>
          <w:szCs w:val="24"/>
        </w:rPr>
        <w:t>（3）加强日常维护检修，公共使用的照明、指示灯具线路和开关要保证完好。</w:t>
      </w:r>
    </w:p>
    <w:p w14:paraId="7D5EE4DE">
      <w:pPr>
        <w:ind w:firstLine="480"/>
        <w:rPr>
          <w:rFonts w:hint="eastAsia" w:ascii="宋体" w:hAnsi="宋体" w:eastAsia="宋体" w:cs="宋体"/>
          <w:kern w:val="0"/>
          <w:sz w:val="24"/>
          <w:szCs w:val="24"/>
        </w:rPr>
      </w:pPr>
      <w:r>
        <w:rPr>
          <w:rFonts w:hint="eastAsia" w:ascii="宋体" w:hAnsi="宋体" w:eastAsia="宋体" w:cs="宋体"/>
          <w:kern w:val="0"/>
          <w:sz w:val="24"/>
          <w:szCs w:val="24"/>
        </w:rPr>
        <w:t>（4）出现故障时，维修人员应在10分钟内到达现场，设备维修合格率达到100%，一般性维修不过夜。</w:t>
      </w:r>
    </w:p>
    <w:p w14:paraId="2B73195D">
      <w:pPr>
        <w:ind w:firstLine="480"/>
        <w:rPr>
          <w:rFonts w:hint="eastAsia" w:ascii="宋体" w:hAnsi="宋体" w:eastAsia="宋体" w:cs="宋体"/>
          <w:kern w:val="0"/>
          <w:sz w:val="24"/>
          <w:szCs w:val="24"/>
        </w:rPr>
      </w:pPr>
      <w:r>
        <w:rPr>
          <w:rFonts w:hint="eastAsia" w:ascii="宋体" w:hAnsi="宋体" w:eastAsia="宋体" w:cs="宋体"/>
          <w:kern w:val="0"/>
          <w:sz w:val="24"/>
          <w:szCs w:val="24"/>
        </w:rPr>
        <w:t>（5）严格执行用电安全规范，确保用电安全。</w:t>
      </w:r>
    </w:p>
    <w:p w14:paraId="1C8740C7">
      <w:pPr>
        <w:ind w:firstLine="480"/>
        <w:rPr>
          <w:rFonts w:hint="eastAsia" w:ascii="宋体" w:hAnsi="宋体" w:eastAsia="宋体" w:cs="宋体"/>
          <w:kern w:val="0"/>
          <w:sz w:val="24"/>
          <w:szCs w:val="24"/>
        </w:rPr>
      </w:pPr>
      <w:r>
        <w:rPr>
          <w:rFonts w:hint="eastAsia" w:ascii="宋体" w:hAnsi="宋体" w:eastAsia="宋体" w:cs="宋体"/>
          <w:kern w:val="0"/>
          <w:sz w:val="24"/>
          <w:szCs w:val="24"/>
        </w:rPr>
        <w:t>3．变配电系统服务要求</w:t>
      </w:r>
    </w:p>
    <w:p w14:paraId="42EE3C6D">
      <w:pPr>
        <w:ind w:firstLine="480"/>
        <w:rPr>
          <w:rFonts w:hint="eastAsia" w:ascii="宋体" w:hAnsi="宋体" w:eastAsia="宋体" w:cs="宋体"/>
          <w:kern w:val="0"/>
          <w:sz w:val="24"/>
          <w:szCs w:val="24"/>
        </w:rPr>
      </w:pPr>
      <w:r>
        <w:rPr>
          <w:rFonts w:hint="eastAsia" w:ascii="宋体" w:hAnsi="宋体" w:eastAsia="宋体" w:cs="宋体"/>
          <w:kern w:val="0"/>
          <w:sz w:val="24"/>
          <w:szCs w:val="24"/>
        </w:rPr>
        <w:t>（1）对办公楼（区）供电系统等设备正常运行使用进行日常巡视检查。</w:t>
      </w:r>
    </w:p>
    <w:p w14:paraId="2D81F0A6">
      <w:pPr>
        <w:ind w:firstLine="480"/>
        <w:rPr>
          <w:rFonts w:hint="eastAsia" w:ascii="宋体" w:hAnsi="宋体" w:eastAsia="宋体" w:cs="宋体"/>
          <w:kern w:val="0"/>
          <w:sz w:val="24"/>
          <w:szCs w:val="24"/>
        </w:rPr>
      </w:pPr>
      <w:r>
        <w:rPr>
          <w:rFonts w:hint="eastAsia" w:ascii="宋体" w:hAnsi="宋体" w:eastAsia="宋体" w:cs="宋体"/>
          <w:kern w:val="0"/>
          <w:sz w:val="24"/>
          <w:szCs w:val="24"/>
        </w:rPr>
        <w:t>（2）建立各项供电系统、电器设备档案。</w:t>
      </w:r>
    </w:p>
    <w:p w14:paraId="189700DC">
      <w:pPr>
        <w:ind w:firstLine="480"/>
        <w:rPr>
          <w:rFonts w:hint="eastAsia" w:ascii="宋体" w:hAnsi="宋体" w:eastAsia="宋体" w:cs="宋体"/>
          <w:kern w:val="0"/>
          <w:sz w:val="24"/>
          <w:szCs w:val="24"/>
        </w:rPr>
      </w:pPr>
      <w:r>
        <w:rPr>
          <w:rFonts w:hint="eastAsia" w:ascii="宋体" w:hAnsi="宋体" w:eastAsia="宋体" w:cs="宋体"/>
          <w:kern w:val="0"/>
          <w:sz w:val="24"/>
          <w:szCs w:val="24"/>
        </w:rPr>
        <w:t>（3）及时排除故障，保证供电设施完好。</w:t>
      </w:r>
    </w:p>
    <w:p w14:paraId="7028E3E4">
      <w:pPr>
        <w:ind w:firstLine="480"/>
        <w:rPr>
          <w:rFonts w:hint="eastAsia" w:ascii="宋体" w:hAnsi="宋体" w:eastAsia="宋体" w:cs="宋体"/>
          <w:kern w:val="0"/>
          <w:sz w:val="24"/>
          <w:szCs w:val="24"/>
        </w:rPr>
      </w:pPr>
      <w:r>
        <w:rPr>
          <w:rFonts w:hint="eastAsia" w:ascii="宋体" w:hAnsi="宋体" w:eastAsia="宋体" w:cs="宋体"/>
          <w:kern w:val="0"/>
          <w:sz w:val="24"/>
          <w:szCs w:val="24"/>
        </w:rPr>
        <w:t>（4）建立节电措施，设立节约用电提示牌。</w:t>
      </w:r>
    </w:p>
    <w:p w14:paraId="08D53B73">
      <w:pPr>
        <w:ind w:firstLine="480"/>
        <w:jc w:val="left"/>
        <w:rPr>
          <w:rFonts w:hint="eastAsia" w:ascii="宋体" w:hAnsi="宋体" w:eastAsia="宋体" w:cs="宋体"/>
          <w:sz w:val="24"/>
          <w:szCs w:val="24"/>
        </w:rPr>
      </w:pPr>
      <w:r>
        <w:rPr>
          <w:rFonts w:hint="eastAsia" w:ascii="宋体" w:hAnsi="宋体" w:eastAsia="宋体" w:cs="宋体"/>
          <w:kern w:val="0"/>
          <w:sz w:val="24"/>
          <w:szCs w:val="24"/>
        </w:rPr>
        <w:t>4.</w:t>
      </w:r>
      <w:r>
        <w:rPr>
          <w:rFonts w:hint="eastAsia" w:ascii="宋体" w:hAnsi="宋体" w:eastAsia="宋体" w:cs="宋体"/>
          <w:sz w:val="24"/>
          <w:szCs w:val="24"/>
        </w:rPr>
        <w:t>维修服务</w:t>
      </w:r>
    </w:p>
    <w:p w14:paraId="7D8AC27A">
      <w:pPr>
        <w:ind w:firstLine="480"/>
        <w:rPr>
          <w:rFonts w:hint="eastAsia" w:ascii="宋体" w:hAnsi="宋体" w:eastAsia="宋体" w:cs="宋体"/>
          <w:kern w:val="0"/>
          <w:sz w:val="24"/>
          <w:szCs w:val="24"/>
        </w:rPr>
      </w:pPr>
      <w:r>
        <w:rPr>
          <w:rFonts w:hint="eastAsia" w:ascii="宋体" w:hAnsi="宋体" w:eastAsia="宋体" w:cs="宋体"/>
          <w:kern w:val="0"/>
          <w:sz w:val="24"/>
          <w:szCs w:val="24"/>
        </w:rPr>
        <w:t>服务标准</w:t>
      </w:r>
    </w:p>
    <w:p w14:paraId="21A25E94">
      <w:pPr>
        <w:ind w:firstLine="480"/>
        <w:rPr>
          <w:rFonts w:hint="eastAsia" w:ascii="宋体" w:hAnsi="宋体" w:eastAsia="宋体" w:cs="宋体"/>
          <w:sz w:val="24"/>
          <w:szCs w:val="24"/>
        </w:rPr>
      </w:pPr>
      <w:r>
        <w:rPr>
          <w:rFonts w:hint="eastAsia" w:ascii="宋体" w:hAnsi="宋体" w:eastAsia="宋体" w:cs="宋体"/>
          <w:sz w:val="24"/>
          <w:szCs w:val="24"/>
        </w:rPr>
        <w:t>（1）负责按规定要求对区域内的电力等终端设备进行巡检。</w:t>
      </w:r>
    </w:p>
    <w:p w14:paraId="3291CB03">
      <w:pPr>
        <w:ind w:firstLine="480"/>
        <w:rPr>
          <w:rFonts w:hint="eastAsia" w:ascii="宋体" w:hAnsi="宋体" w:eastAsia="宋体" w:cs="宋体"/>
          <w:sz w:val="24"/>
          <w:szCs w:val="24"/>
        </w:rPr>
      </w:pPr>
      <w:r>
        <w:rPr>
          <w:rFonts w:hint="eastAsia" w:ascii="宋体" w:hAnsi="宋体" w:eastAsia="宋体" w:cs="宋体"/>
          <w:sz w:val="24"/>
          <w:szCs w:val="24"/>
        </w:rPr>
        <w:t>（2）负责在开展相关的维修作业后保持该区域的环境卫生。</w:t>
      </w:r>
    </w:p>
    <w:p w14:paraId="0AF5ECCE">
      <w:pPr>
        <w:ind w:firstLine="480"/>
        <w:rPr>
          <w:rFonts w:hint="eastAsia" w:ascii="宋体" w:hAnsi="宋体" w:eastAsia="宋体" w:cs="宋体"/>
          <w:sz w:val="24"/>
          <w:szCs w:val="24"/>
        </w:rPr>
      </w:pPr>
      <w:r>
        <w:rPr>
          <w:rFonts w:hint="eastAsia" w:ascii="宋体" w:hAnsi="宋体" w:eastAsia="宋体" w:cs="宋体"/>
          <w:sz w:val="24"/>
          <w:szCs w:val="24"/>
        </w:rPr>
        <w:t>（3）熟悉楼宇内各楼层相关部门的位置、结构，并掌握电力设施的分布状况。</w:t>
      </w:r>
    </w:p>
    <w:p w14:paraId="74BCDA11">
      <w:pPr>
        <w:ind w:firstLine="480"/>
        <w:rPr>
          <w:rFonts w:hint="eastAsia" w:ascii="宋体" w:hAnsi="宋体" w:eastAsia="宋体" w:cs="宋体"/>
          <w:sz w:val="24"/>
          <w:szCs w:val="24"/>
        </w:rPr>
      </w:pPr>
      <w:r>
        <w:rPr>
          <w:rFonts w:hint="eastAsia" w:ascii="宋体" w:hAnsi="宋体" w:eastAsia="宋体" w:cs="宋体"/>
          <w:sz w:val="24"/>
          <w:szCs w:val="24"/>
        </w:rPr>
        <w:t>（4）负责就工作过程中发现的问题进行维修处理并及时向领班报告。</w:t>
      </w:r>
    </w:p>
    <w:p w14:paraId="484AFBFD">
      <w:pPr>
        <w:ind w:firstLine="480"/>
        <w:rPr>
          <w:rFonts w:hint="eastAsia" w:ascii="宋体" w:hAnsi="宋体" w:eastAsia="宋体" w:cs="宋体"/>
          <w:sz w:val="24"/>
          <w:szCs w:val="24"/>
        </w:rPr>
      </w:pPr>
      <w:r>
        <w:rPr>
          <w:rFonts w:hint="eastAsia" w:ascii="宋体" w:hAnsi="宋体" w:eastAsia="宋体" w:cs="宋体"/>
          <w:sz w:val="24"/>
          <w:szCs w:val="24"/>
        </w:rPr>
        <w:t>（5）负责填写本岗位所需的相关质量记录。</w:t>
      </w:r>
    </w:p>
    <w:p w14:paraId="3156D62A">
      <w:pPr>
        <w:ind w:firstLine="480"/>
        <w:rPr>
          <w:rFonts w:hint="eastAsia" w:ascii="宋体" w:hAnsi="宋体" w:eastAsia="宋体" w:cs="宋体"/>
          <w:sz w:val="24"/>
          <w:szCs w:val="24"/>
        </w:rPr>
      </w:pPr>
      <w:r>
        <w:rPr>
          <w:rFonts w:hint="eastAsia" w:ascii="宋体" w:hAnsi="宋体" w:eastAsia="宋体" w:cs="宋体"/>
          <w:sz w:val="24"/>
          <w:szCs w:val="24"/>
        </w:rPr>
        <w:t>（6）加强值班，坚守岗位，每天进行检查巡视，责任明确，记录清晰，管理严格，保证给排水系统正常运行使用。</w:t>
      </w:r>
    </w:p>
    <w:p w14:paraId="39E0DA9D">
      <w:pPr>
        <w:ind w:firstLine="480"/>
        <w:rPr>
          <w:rFonts w:hint="eastAsia" w:ascii="宋体" w:hAnsi="宋体" w:eastAsia="宋体" w:cs="宋体"/>
          <w:sz w:val="24"/>
          <w:szCs w:val="24"/>
        </w:rPr>
      </w:pPr>
      <w:r>
        <w:rPr>
          <w:rFonts w:hint="eastAsia" w:ascii="宋体" w:hAnsi="宋体" w:eastAsia="宋体" w:cs="宋体"/>
          <w:sz w:val="24"/>
          <w:szCs w:val="24"/>
        </w:rPr>
        <w:t>（7）做好排水设备进行日常检查和运行维修，保证室内外给排水系统的设备设施，如水泵、水箱、管件、阀门、水嘴、卫生洁具、排水管、透气管、水封设备、室外排水管及其附属构筑物等正常使用。</w:t>
      </w:r>
    </w:p>
    <w:p w14:paraId="7ACC1A5F">
      <w:pPr>
        <w:ind w:firstLine="480"/>
        <w:rPr>
          <w:rFonts w:hint="eastAsia" w:ascii="宋体" w:hAnsi="宋体" w:eastAsia="宋体" w:cs="宋体"/>
          <w:sz w:val="24"/>
          <w:szCs w:val="24"/>
        </w:rPr>
      </w:pPr>
      <w:r>
        <w:rPr>
          <w:rFonts w:hint="eastAsia" w:ascii="宋体" w:hAnsi="宋体" w:eastAsia="宋体" w:cs="宋体"/>
          <w:sz w:val="24"/>
          <w:szCs w:val="24"/>
        </w:rPr>
        <w:t>（8）保持室内外排水系统通畅，加强巡视检查，防止跑、冒、滴、漏，保证设备、设施完好。</w:t>
      </w:r>
    </w:p>
    <w:p w14:paraId="6D4974DE">
      <w:pPr>
        <w:ind w:firstLine="480"/>
        <w:rPr>
          <w:rFonts w:hint="eastAsia" w:ascii="宋体" w:hAnsi="宋体" w:eastAsia="宋体" w:cs="宋体"/>
          <w:sz w:val="24"/>
          <w:szCs w:val="24"/>
        </w:rPr>
      </w:pPr>
      <w:r>
        <w:rPr>
          <w:rFonts w:hint="eastAsia" w:ascii="宋体" w:hAnsi="宋体" w:eastAsia="宋体" w:cs="宋体"/>
          <w:sz w:val="24"/>
          <w:szCs w:val="24"/>
        </w:rPr>
        <w:t>（9）做好空调设备的巡视工作</w:t>
      </w:r>
    </w:p>
    <w:p w14:paraId="6FE40FD9">
      <w:pPr>
        <w:keepNext/>
        <w:keepLines/>
        <w:ind w:firstLine="482"/>
        <w:outlineLvl w:val="3"/>
        <w:rPr>
          <w:rFonts w:hint="eastAsia" w:ascii="宋体" w:hAnsi="宋体" w:eastAsia="宋体" w:cs="宋体"/>
          <w:b/>
          <w:bCs/>
          <w:sz w:val="24"/>
          <w:szCs w:val="24"/>
        </w:rPr>
      </w:pPr>
      <w:r>
        <w:rPr>
          <w:rFonts w:hint="eastAsia" w:ascii="宋体" w:hAnsi="宋体" w:eastAsia="宋体" w:cs="宋体"/>
          <w:b/>
          <w:bCs/>
          <w:sz w:val="24"/>
          <w:szCs w:val="24"/>
        </w:rPr>
        <w:t>四）其他服务</w:t>
      </w:r>
    </w:p>
    <w:p w14:paraId="6A1D9E44">
      <w:pPr>
        <w:ind w:firstLine="480"/>
        <w:rPr>
          <w:rFonts w:hint="eastAsia" w:ascii="宋体" w:hAnsi="宋体" w:eastAsia="宋体" w:cs="宋体"/>
          <w:sz w:val="24"/>
          <w:szCs w:val="24"/>
        </w:rPr>
      </w:pPr>
      <w:r>
        <w:rPr>
          <w:rFonts w:hint="eastAsia" w:ascii="宋体" w:hAnsi="宋体" w:eastAsia="宋体" w:cs="宋体"/>
          <w:sz w:val="24"/>
          <w:szCs w:val="24"/>
        </w:rPr>
        <w:t>1.报刊、信件、杂志的分发。当天报刊、信件、杂志，当天送达收受单位和人员，要求准确、及时。</w:t>
      </w:r>
    </w:p>
    <w:p w14:paraId="3F72F250">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（三）天津市河东区津塘公路40号增15号办公区</w:t>
      </w:r>
    </w:p>
    <w:p w14:paraId="09081844">
      <w:pPr>
        <w:keepNext/>
        <w:keepLines/>
        <w:ind w:firstLine="482"/>
        <w:outlineLvl w:val="3"/>
        <w:rPr>
          <w:rFonts w:hint="eastAsia" w:ascii="宋体" w:hAnsi="宋体" w:eastAsia="宋体" w:cs="宋体"/>
          <w:b/>
          <w:bCs/>
          <w:sz w:val="24"/>
          <w:szCs w:val="24"/>
        </w:rPr>
      </w:pPr>
      <w:r>
        <w:rPr>
          <w:rFonts w:hint="eastAsia" w:ascii="宋体" w:hAnsi="宋体" w:eastAsia="宋体" w:cs="宋体"/>
          <w:b/>
          <w:bCs/>
          <w:sz w:val="24"/>
          <w:szCs w:val="24"/>
        </w:rPr>
        <w:t>一）清洁保洁</w:t>
      </w:r>
    </w:p>
    <w:p w14:paraId="520182C1">
      <w:pPr>
        <w:ind w:firstLine="480"/>
        <w:rPr>
          <w:rFonts w:hint="eastAsia" w:ascii="宋体" w:hAnsi="宋体" w:eastAsia="宋体" w:cs="宋体"/>
          <w:sz w:val="24"/>
          <w:szCs w:val="24"/>
        </w:rPr>
      </w:pPr>
      <w:r>
        <w:rPr>
          <w:rFonts w:hint="eastAsia" w:ascii="宋体" w:hAnsi="宋体" w:eastAsia="宋体" w:cs="宋体"/>
          <w:sz w:val="24"/>
          <w:szCs w:val="24"/>
        </w:rPr>
        <w:t>1.服务内容</w:t>
      </w:r>
    </w:p>
    <w:p w14:paraId="6D29DD10">
      <w:pPr>
        <w:ind w:firstLine="480"/>
        <w:rPr>
          <w:rFonts w:hint="eastAsia" w:ascii="宋体" w:hAnsi="宋体" w:eastAsia="宋体" w:cs="宋体"/>
          <w:sz w:val="24"/>
          <w:szCs w:val="24"/>
        </w:rPr>
      </w:pPr>
      <w:r>
        <w:rPr>
          <w:rFonts w:hint="eastAsia" w:ascii="宋体" w:hAnsi="宋体" w:eastAsia="宋体" w:cs="宋体"/>
          <w:sz w:val="24"/>
          <w:szCs w:val="24"/>
        </w:rPr>
        <w:t>清洁保洁是指为保持津塘公路40号增15号办公楼内公共区域（办公楼大厅、大门、楼道、楼梯和办公大厅及上述部位内所有设施用品和饰物）、部分办公室内、庭院、外场（庭院、大门前、室外停车场、通道、绿地等）的环境卫生清洁管理。冬天遇下雪天气应及时进行除雪作业，夏季遇雨季协助秩序维护人员进行防汛工作；并且协助采购人及其他物业服务岗位进行突发的应急抢险工作。</w:t>
      </w:r>
    </w:p>
    <w:p w14:paraId="29D2A9D6">
      <w:pPr>
        <w:ind w:firstLine="480"/>
        <w:rPr>
          <w:rFonts w:hint="eastAsia" w:ascii="宋体" w:hAnsi="宋体" w:eastAsia="宋体" w:cs="宋体"/>
          <w:sz w:val="24"/>
          <w:szCs w:val="24"/>
        </w:rPr>
      </w:pPr>
      <w:r>
        <w:rPr>
          <w:rFonts w:hint="eastAsia" w:ascii="宋体" w:hAnsi="宋体" w:eastAsia="宋体" w:cs="宋体"/>
          <w:sz w:val="24"/>
          <w:szCs w:val="24"/>
        </w:rPr>
        <w:t>2．服务标准及要求</w:t>
      </w:r>
    </w:p>
    <w:p w14:paraId="0724270E">
      <w:pPr>
        <w:ind w:firstLine="480"/>
        <w:rPr>
          <w:rFonts w:hint="eastAsia" w:ascii="宋体" w:hAnsi="宋体" w:eastAsia="宋体" w:cs="宋体"/>
          <w:sz w:val="24"/>
          <w:szCs w:val="24"/>
        </w:rPr>
      </w:pPr>
      <w:r>
        <w:rPr>
          <w:rFonts w:hint="eastAsia" w:ascii="宋体" w:hAnsi="宋体" w:eastAsia="宋体" w:cs="宋体"/>
          <w:sz w:val="24"/>
          <w:szCs w:val="24"/>
        </w:rPr>
        <w:t>（1）公共区域</w:t>
      </w:r>
    </w:p>
    <w:p w14:paraId="5F002EB7">
      <w:pPr>
        <w:ind w:firstLine="480"/>
        <w:rPr>
          <w:rFonts w:hint="eastAsia" w:ascii="宋体" w:hAnsi="宋体" w:eastAsia="宋体" w:cs="宋体"/>
          <w:sz w:val="24"/>
          <w:szCs w:val="24"/>
        </w:rPr>
      </w:pPr>
      <w:r>
        <w:rPr>
          <w:rFonts w:hint="eastAsia" w:ascii="宋体" w:hAnsi="宋体" w:eastAsia="宋体" w:cs="宋体"/>
          <w:sz w:val="24"/>
          <w:szCs w:val="24"/>
        </w:rPr>
        <w:t>服务标准</w:t>
      </w:r>
    </w:p>
    <w:p w14:paraId="04878814">
      <w:pPr>
        <w:ind w:firstLine="480"/>
        <w:rPr>
          <w:rFonts w:hint="eastAsia" w:ascii="宋体" w:hAnsi="宋体" w:eastAsia="宋体" w:cs="宋体"/>
          <w:sz w:val="24"/>
          <w:szCs w:val="24"/>
        </w:rPr>
      </w:pPr>
      <w:r>
        <w:rPr>
          <w:rFonts w:hint="eastAsia" w:ascii="宋体" w:hAnsi="宋体" w:eastAsia="宋体" w:cs="宋体"/>
          <w:sz w:val="24"/>
          <w:szCs w:val="24"/>
        </w:rPr>
        <w:t>①地面光亮无水迹、污迹，无尘物。</w:t>
      </w:r>
    </w:p>
    <w:p w14:paraId="5E72FD7A">
      <w:pPr>
        <w:ind w:firstLine="480"/>
        <w:rPr>
          <w:rFonts w:hint="eastAsia" w:ascii="宋体" w:hAnsi="宋体" w:eastAsia="宋体" w:cs="宋体"/>
          <w:sz w:val="24"/>
          <w:szCs w:val="24"/>
        </w:rPr>
      </w:pPr>
      <w:r>
        <w:rPr>
          <w:rFonts w:hint="eastAsia" w:ascii="宋体" w:hAnsi="宋体" w:eastAsia="宋体" w:cs="宋体"/>
          <w:sz w:val="24"/>
          <w:szCs w:val="24"/>
        </w:rPr>
        <w:t>②楼梯、走廊、指示牌、门牌、通风窗口、地角线、墙壁、柱子、顶板无尘和无污物。</w:t>
      </w:r>
    </w:p>
    <w:p w14:paraId="70A307C2">
      <w:pPr>
        <w:ind w:firstLine="480"/>
        <w:rPr>
          <w:rFonts w:hint="eastAsia" w:ascii="宋体" w:hAnsi="宋体" w:eastAsia="宋体" w:cs="宋体"/>
          <w:sz w:val="24"/>
          <w:szCs w:val="24"/>
        </w:rPr>
      </w:pPr>
      <w:r>
        <w:rPr>
          <w:rFonts w:hint="eastAsia" w:ascii="宋体" w:hAnsi="宋体" w:eastAsia="宋体" w:cs="宋体"/>
          <w:sz w:val="24"/>
          <w:szCs w:val="24"/>
        </w:rPr>
        <w:t>③垃圾筒内垃圾不超过1/2，并摆放整齐，外观干净。</w:t>
      </w:r>
    </w:p>
    <w:p w14:paraId="5D665FCC">
      <w:pPr>
        <w:ind w:firstLine="480"/>
        <w:rPr>
          <w:rFonts w:hint="eastAsia" w:ascii="宋体" w:hAnsi="宋体" w:eastAsia="宋体" w:cs="宋体"/>
          <w:sz w:val="24"/>
          <w:szCs w:val="24"/>
        </w:rPr>
      </w:pPr>
      <w:r>
        <w:rPr>
          <w:rFonts w:hint="eastAsia" w:ascii="宋体" w:hAnsi="宋体" w:eastAsia="宋体" w:cs="宋体"/>
          <w:sz w:val="24"/>
          <w:szCs w:val="24"/>
        </w:rPr>
        <w:t>④花盆外观干净，花叶无尘土，花盆内无杂物。</w:t>
      </w:r>
    </w:p>
    <w:p w14:paraId="12342CF3">
      <w:pPr>
        <w:ind w:firstLine="480"/>
        <w:rPr>
          <w:rFonts w:hint="eastAsia" w:ascii="宋体" w:hAnsi="宋体" w:eastAsia="宋体" w:cs="宋体"/>
          <w:sz w:val="24"/>
          <w:szCs w:val="24"/>
        </w:rPr>
      </w:pPr>
      <w:r>
        <w:rPr>
          <w:rFonts w:hint="eastAsia" w:ascii="宋体" w:hAnsi="宋体" w:eastAsia="宋体" w:cs="宋体"/>
          <w:sz w:val="24"/>
          <w:szCs w:val="24"/>
        </w:rPr>
        <w:t>⑤玻璃、门窗无污迹、水迹、裂痕，有明显安全标志。</w:t>
      </w:r>
    </w:p>
    <w:p w14:paraId="0C493A76">
      <w:pPr>
        <w:ind w:firstLine="480"/>
        <w:rPr>
          <w:rFonts w:hint="eastAsia" w:ascii="宋体" w:hAnsi="宋体" w:eastAsia="宋体" w:cs="宋体"/>
          <w:sz w:val="24"/>
          <w:szCs w:val="24"/>
        </w:rPr>
      </w:pPr>
      <w:r>
        <w:rPr>
          <w:rFonts w:hint="eastAsia" w:ascii="宋体" w:hAnsi="宋体" w:eastAsia="宋体" w:cs="宋体"/>
          <w:sz w:val="24"/>
          <w:szCs w:val="24"/>
        </w:rPr>
        <w:t>⑥厅堂内无蚊蝇。</w:t>
      </w:r>
    </w:p>
    <w:p w14:paraId="13DCD11D">
      <w:pPr>
        <w:ind w:firstLine="480"/>
        <w:rPr>
          <w:rFonts w:hint="eastAsia" w:ascii="宋体" w:hAnsi="宋体" w:eastAsia="宋体" w:cs="宋体"/>
          <w:sz w:val="24"/>
          <w:szCs w:val="24"/>
        </w:rPr>
      </w:pPr>
      <w:r>
        <w:rPr>
          <w:rFonts w:hint="eastAsia" w:ascii="宋体" w:hAnsi="宋体" w:eastAsia="宋体" w:cs="宋体"/>
          <w:sz w:val="24"/>
          <w:szCs w:val="24"/>
        </w:rPr>
        <w:t>⑦灯饰和其它饰物无尘土、破损。</w:t>
      </w:r>
    </w:p>
    <w:p w14:paraId="59BC657E">
      <w:pPr>
        <w:ind w:firstLine="480"/>
        <w:rPr>
          <w:rFonts w:hint="eastAsia" w:ascii="宋体" w:hAnsi="宋体" w:eastAsia="宋体" w:cs="宋体"/>
          <w:sz w:val="24"/>
          <w:szCs w:val="24"/>
        </w:rPr>
      </w:pPr>
      <w:r>
        <w:rPr>
          <w:rFonts w:hint="eastAsia" w:ascii="宋体" w:hAnsi="宋体" w:eastAsia="宋体" w:cs="宋体"/>
          <w:sz w:val="24"/>
          <w:szCs w:val="24"/>
        </w:rPr>
        <w:t>⑧大厅入口地台、梯级、墙壁表面、所有玻璃门窗及设施无尘土，大理石墙面光亮、无污迹、水迹。</w:t>
      </w:r>
    </w:p>
    <w:p w14:paraId="694CE240">
      <w:pPr>
        <w:ind w:firstLine="480"/>
        <w:rPr>
          <w:rFonts w:hint="eastAsia" w:ascii="宋体" w:hAnsi="宋体" w:eastAsia="宋体" w:cs="宋体"/>
          <w:sz w:val="24"/>
          <w:szCs w:val="24"/>
        </w:rPr>
      </w:pPr>
      <w:r>
        <w:rPr>
          <w:rFonts w:hint="eastAsia" w:ascii="宋体" w:hAnsi="宋体" w:eastAsia="宋体" w:cs="宋体"/>
          <w:sz w:val="24"/>
          <w:szCs w:val="24"/>
        </w:rPr>
        <w:t>⑨大厅天花板无尘埃。</w:t>
      </w:r>
    </w:p>
    <w:p w14:paraId="62F603E5">
      <w:pPr>
        <w:ind w:firstLine="480"/>
        <w:rPr>
          <w:rFonts w:hint="eastAsia" w:ascii="宋体" w:hAnsi="宋体" w:eastAsia="宋体" w:cs="宋体"/>
          <w:sz w:val="24"/>
          <w:szCs w:val="24"/>
        </w:rPr>
      </w:pPr>
      <w:r>
        <w:rPr>
          <w:rFonts w:hint="eastAsia" w:ascii="宋体" w:hAnsi="宋体" w:eastAsia="宋体" w:cs="宋体"/>
          <w:sz w:val="24"/>
          <w:szCs w:val="24"/>
        </w:rPr>
        <w:t>⑩无鼠害、无蚊蝇、无蟑螂。</w:t>
      </w:r>
    </w:p>
    <w:p w14:paraId="0ABB48A2">
      <w:pPr>
        <w:ind w:firstLine="480"/>
        <w:rPr>
          <w:rFonts w:hint="eastAsia" w:ascii="宋体" w:hAnsi="宋体" w:eastAsia="宋体" w:cs="宋体"/>
          <w:sz w:val="24"/>
          <w:szCs w:val="24"/>
        </w:rPr>
      </w:pPr>
      <w:r>
        <w:rPr>
          <w:rFonts w:hint="eastAsia" w:ascii="宋体" w:hAnsi="宋体" w:eastAsia="宋体" w:cs="宋体"/>
          <w:sz w:val="24"/>
          <w:szCs w:val="24"/>
        </w:rPr>
        <w:t>服务要求</w:t>
      </w:r>
    </w:p>
    <w:p w14:paraId="43A27825">
      <w:pPr>
        <w:ind w:firstLine="480"/>
        <w:rPr>
          <w:rFonts w:hint="eastAsia" w:ascii="宋体" w:hAnsi="宋体" w:eastAsia="宋体" w:cs="宋体"/>
          <w:sz w:val="24"/>
          <w:szCs w:val="24"/>
        </w:rPr>
      </w:pPr>
      <w:r>
        <w:rPr>
          <w:rFonts w:hint="eastAsia" w:ascii="宋体" w:hAnsi="宋体" w:eastAsia="宋体" w:cs="宋体"/>
          <w:sz w:val="24"/>
          <w:szCs w:val="24"/>
        </w:rPr>
        <w:t>①清理大楼内的所有垃圾，对垃圾进行分类回收；收集及清理所有垃圾箱和花槽内的垃圾。</w:t>
      </w:r>
    </w:p>
    <w:p w14:paraId="2E76110E">
      <w:pPr>
        <w:ind w:firstLine="480"/>
        <w:rPr>
          <w:rFonts w:hint="eastAsia" w:ascii="宋体" w:hAnsi="宋体" w:eastAsia="宋体" w:cs="宋体"/>
          <w:sz w:val="24"/>
          <w:szCs w:val="24"/>
        </w:rPr>
      </w:pPr>
      <w:r>
        <w:rPr>
          <w:rFonts w:hint="eastAsia" w:ascii="宋体" w:hAnsi="宋体" w:eastAsia="宋体" w:cs="宋体"/>
          <w:sz w:val="24"/>
          <w:szCs w:val="24"/>
        </w:rPr>
        <w:t xml:space="preserve">②清洁所有出入口、大门及门牌；清洁所有窗户及指示牌。 </w:t>
      </w:r>
    </w:p>
    <w:p w14:paraId="201852A1">
      <w:pPr>
        <w:ind w:firstLine="480"/>
        <w:rPr>
          <w:rFonts w:hint="eastAsia" w:ascii="宋体" w:hAnsi="宋体" w:eastAsia="宋体" w:cs="宋体"/>
          <w:sz w:val="24"/>
          <w:szCs w:val="24"/>
        </w:rPr>
      </w:pPr>
      <w:r>
        <w:rPr>
          <w:rFonts w:hint="eastAsia" w:ascii="宋体" w:hAnsi="宋体" w:eastAsia="宋体" w:cs="宋体"/>
          <w:sz w:val="24"/>
          <w:szCs w:val="24"/>
        </w:rPr>
        <w:t>③清除所有手印及污渍，包括楼梯墙壁；清洁所有扶手、栏杆及玻璃表面。</w:t>
      </w:r>
    </w:p>
    <w:p w14:paraId="362F9813">
      <w:pPr>
        <w:ind w:firstLine="480"/>
        <w:rPr>
          <w:rFonts w:hint="eastAsia" w:ascii="宋体" w:hAnsi="宋体" w:eastAsia="宋体" w:cs="宋体"/>
          <w:sz w:val="24"/>
          <w:szCs w:val="24"/>
        </w:rPr>
      </w:pPr>
      <w:r>
        <w:rPr>
          <w:rFonts w:hint="eastAsia" w:ascii="宋体" w:hAnsi="宋体" w:eastAsia="宋体" w:cs="宋体"/>
          <w:sz w:val="24"/>
          <w:szCs w:val="24"/>
        </w:rPr>
        <w:t>④清扫所有通风窗口；清扫空调风口百叶及照明灯片。</w:t>
      </w:r>
    </w:p>
    <w:p w14:paraId="716CA923">
      <w:pPr>
        <w:ind w:firstLine="480"/>
        <w:rPr>
          <w:rFonts w:hint="eastAsia" w:ascii="宋体" w:hAnsi="宋体" w:eastAsia="宋体" w:cs="宋体"/>
          <w:sz w:val="24"/>
          <w:szCs w:val="24"/>
        </w:rPr>
      </w:pPr>
      <w:r>
        <w:rPr>
          <w:rFonts w:hint="eastAsia" w:ascii="宋体" w:hAnsi="宋体" w:eastAsia="宋体" w:cs="宋体"/>
          <w:sz w:val="24"/>
          <w:szCs w:val="24"/>
        </w:rPr>
        <w:t>⑤拖擦地、台表面；清洁所有楼梯、走廊及窗户。</w:t>
      </w:r>
    </w:p>
    <w:p w14:paraId="6E656506">
      <w:pPr>
        <w:ind w:firstLine="480"/>
        <w:rPr>
          <w:rFonts w:hint="eastAsia" w:ascii="宋体" w:hAnsi="宋体" w:eastAsia="宋体" w:cs="宋体"/>
          <w:sz w:val="24"/>
          <w:szCs w:val="24"/>
        </w:rPr>
      </w:pPr>
      <w:r>
        <w:rPr>
          <w:rFonts w:hint="eastAsia" w:ascii="宋体" w:hAnsi="宋体" w:eastAsia="宋体" w:cs="宋体"/>
          <w:sz w:val="24"/>
          <w:szCs w:val="24"/>
        </w:rPr>
        <w:t xml:space="preserve">⑥清洁所有灯饰。 </w:t>
      </w:r>
    </w:p>
    <w:p w14:paraId="5DDE5988">
      <w:pPr>
        <w:ind w:firstLine="480"/>
        <w:rPr>
          <w:rFonts w:hint="eastAsia" w:ascii="宋体" w:hAnsi="宋体" w:eastAsia="宋体" w:cs="宋体"/>
          <w:sz w:val="24"/>
          <w:szCs w:val="24"/>
        </w:rPr>
      </w:pPr>
      <w:r>
        <w:rPr>
          <w:rFonts w:hint="eastAsia" w:ascii="宋体" w:hAnsi="宋体" w:eastAsia="宋体" w:cs="宋体"/>
          <w:sz w:val="24"/>
          <w:szCs w:val="24"/>
        </w:rPr>
        <w:t>⑦清扫、洗刷大厅入口地台及梯级；清扫大厅天花板尘埃。</w:t>
      </w:r>
    </w:p>
    <w:p w14:paraId="0835FFA3">
      <w:pPr>
        <w:ind w:firstLine="480"/>
        <w:rPr>
          <w:rFonts w:hint="eastAsia" w:ascii="宋体" w:hAnsi="宋体" w:eastAsia="宋体" w:cs="宋体"/>
          <w:sz w:val="24"/>
          <w:szCs w:val="24"/>
        </w:rPr>
      </w:pPr>
      <w:r>
        <w:rPr>
          <w:rFonts w:hint="eastAsia" w:ascii="宋体" w:hAnsi="宋体" w:eastAsia="宋体" w:cs="宋体"/>
          <w:sz w:val="24"/>
          <w:szCs w:val="24"/>
        </w:rPr>
        <w:t>⑧擦净入口大厅内墙壁表面和所有玻璃门窗及设施；</w:t>
      </w:r>
    </w:p>
    <w:p w14:paraId="37D23E80">
      <w:pPr>
        <w:ind w:firstLine="480"/>
        <w:rPr>
          <w:rFonts w:hint="eastAsia" w:ascii="宋体" w:hAnsi="宋体" w:eastAsia="宋体" w:cs="宋体"/>
          <w:sz w:val="24"/>
          <w:szCs w:val="24"/>
        </w:rPr>
      </w:pPr>
      <w:r>
        <w:rPr>
          <w:rFonts w:hint="eastAsia" w:ascii="宋体" w:hAnsi="宋体" w:eastAsia="宋体" w:cs="宋体"/>
          <w:sz w:val="24"/>
          <w:szCs w:val="24"/>
        </w:rPr>
        <w:t>（2）公共卫生间</w:t>
      </w:r>
    </w:p>
    <w:p w14:paraId="28ADE7D8">
      <w:pPr>
        <w:ind w:firstLine="480"/>
        <w:rPr>
          <w:rFonts w:hint="eastAsia" w:ascii="宋体" w:hAnsi="宋体" w:eastAsia="宋体" w:cs="宋体"/>
          <w:sz w:val="24"/>
          <w:szCs w:val="24"/>
        </w:rPr>
      </w:pPr>
      <w:r>
        <w:rPr>
          <w:rFonts w:hint="eastAsia" w:ascii="宋体" w:hAnsi="宋体" w:eastAsia="宋体" w:cs="宋体"/>
          <w:sz w:val="24"/>
          <w:szCs w:val="24"/>
        </w:rPr>
        <w:t>服务标准</w:t>
      </w:r>
    </w:p>
    <w:p w14:paraId="51DC3437">
      <w:pPr>
        <w:ind w:firstLine="480"/>
        <w:rPr>
          <w:rFonts w:hint="eastAsia" w:ascii="宋体" w:hAnsi="宋体" w:eastAsia="宋体" w:cs="宋体"/>
          <w:sz w:val="24"/>
          <w:szCs w:val="24"/>
        </w:rPr>
      </w:pPr>
      <w:r>
        <w:rPr>
          <w:rFonts w:hint="eastAsia" w:ascii="宋体" w:hAnsi="宋体" w:eastAsia="宋体" w:cs="宋体"/>
          <w:sz w:val="24"/>
          <w:szCs w:val="24"/>
        </w:rPr>
        <w:t>①门、窗、天花板、墙壁、隔板无尘物、无污迹、无尘物。</w:t>
      </w:r>
    </w:p>
    <w:p w14:paraId="5D2A5429">
      <w:pPr>
        <w:ind w:firstLine="480"/>
        <w:rPr>
          <w:rFonts w:hint="eastAsia" w:ascii="宋体" w:hAnsi="宋体" w:eastAsia="宋体" w:cs="宋体"/>
          <w:sz w:val="24"/>
          <w:szCs w:val="24"/>
        </w:rPr>
      </w:pPr>
      <w:r>
        <w:rPr>
          <w:rFonts w:hint="eastAsia" w:ascii="宋体" w:hAnsi="宋体" w:eastAsia="宋体" w:cs="宋体"/>
          <w:sz w:val="24"/>
          <w:szCs w:val="24"/>
        </w:rPr>
        <w:t>②玻璃、镜面明亮无水迹。</w:t>
      </w:r>
    </w:p>
    <w:p w14:paraId="5F1EAB3B">
      <w:pPr>
        <w:ind w:firstLine="480"/>
        <w:rPr>
          <w:rFonts w:hint="eastAsia" w:ascii="宋体" w:hAnsi="宋体" w:eastAsia="宋体" w:cs="宋体"/>
          <w:sz w:val="24"/>
          <w:szCs w:val="24"/>
        </w:rPr>
      </w:pPr>
      <w:r>
        <w:rPr>
          <w:rFonts w:hint="eastAsia" w:ascii="宋体" w:hAnsi="宋体" w:eastAsia="宋体" w:cs="宋体"/>
          <w:sz w:val="24"/>
          <w:szCs w:val="24"/>
        </w:rPr>
        <w:t>③地面墙角无尘、无污迹、无杂物、无蛛网、无水迹。</w:t>
      </w:r>
    </w:p>
    <w:p w14:paraId="642CB43B">
      <w:pPr>
        <w:ind w:firstLine="480"/>
        <w:rPr>
          <w:rFonts w:hint="eastAsia" w:ascii="宋体" w:hAnsi="宋体" w:eastAsia="宋体" w:cs="宋体"/>
          <w:sz w:val="24"/>
          <w:szCs w:val="24"/>
        </w:rPr>
      </w:pPr>
      <w:r>
        <w:rPr>
          <w:rFonts w:hint="eastAsia" w:ascii="宋体" w:hAnsi="宋体" w:eastAsia="宋体" w:cs="宋体"/>
          <w:sz w:val="24"/>
          <w:szCs w:val="24"/>
        </w:rPr>
        <w:t>④地面、水龙头、弯管、马桶座及盖、水箱等无污迹、无污物，电镀件明亮。</w:t>
      </w:r>
    </w:p>
    <w:p w14:paraId="18EF071B">
      <w:pPr>
        <w:ind w:firstLine="480"/>
        <w:rPr>
          <w:rFonts w:hint="eastAsia" w:ascii="宋体" w:hAnsi="宋体" w:eastAsia="宋体" w:cs="宋体"/>
          <w:sz w:val="24"/>
          <w:szCs w:val="24"/>
        </w:rPr>
      </w:pPr>
      <w:r>
        <w:rPr>
          <w:rFonts w:hint="eastAsia" w:ascii="宋体" w:hAnsi="宋体" w:eastAsia="宋体" w:cs="宋体"/>
          <w:sz w:val="24"/>
          <w:szCs w:val="24"/>
        </w:rPr>
        <w:t>⑤便池无尘、无污迹、无杂物，小便池内香球不少于2个，并及时更换。</w:t>
      </w:r>
    </w:p>
    <w:p w14:paraId="0F2857AD">
      <w:pPr>
        <w:ind w:firstLine="480"/>
        <w:rPr>
          <w:rFonts w:hint="eastAsia" w:ascii="宋体" w:hAnsi="宋体" w:eastAsia="宋体" w:cs="宋体"/>
          <w:sz w:val="24"/>
          <w:szCs w:val="24"/>
        </w:rPr>
      </w:pPr>
      <w:r>
        <w:rPr>
          <w:rFonts w:hint="eastAsia" w:ascii="宋体" w:hAnsi="宋体" w:eastAsia="宋体" w:cs="宋体"/>
          <w:sz w:val="24"/>
          <w:szCs w:val="24"/>
        </w:rPr>
        <w:t>⑥桶内垃圾不超1/2即清理。</w:t>
      </w:r>
    </w:p>
    <w:p w14:paraId="08787958">
      <w:pPr>
        <w:ind w:firstLine="480"/>
        <w:rPr>
          <w:rFonts w:hint="eastAsia" w:ascii="宋体" w:hAnsi="宋体" w:eastAsia="宋体" w:cs="宋体"/>
          <w:sz w:val="24"/>
          <w:szCs w:val="24"/>
        </w:rPr>
      </w:pPr>
      <w:r>
        <w:rPr>
          <w:rFonts w:hint="eastAsia" w:ascii="宋体" w:hAnsi="宋体" w:eastAsia="宋体" w:cs="宋体"/>
          <w:sz w:val="24"/>
          <w:szCs w:val="24"/>
        </w:rPr>
        <w:t>⑦设备（烘手器、灯、开关、暖气、通风口、门锁等）无尘、无污迹。</w:t>
      </w:r>
    </w:p>
    <w:p w14:paraId="3B2A50B8">
      <w:pPr>
        <w:ind w:firstLine="480"/>
        <w:rPr>
          <w:rFonts w:hint="eastAsia" w:ascii="宋体" w:hAnsi="宋体" w:eastAsia="宋体" w:cs="宋体"/>
          <w:sz w:val="24"/>
          <w:szCs w:val="24"/>
        </w:rPr>
      </w:pPr>
      <w:r>
        <w:rPr>
          <w:rFonts w:hint="eastAsia" w:ascii="宋体" w:hAnsi="宋体" w:eastAsia="宋体" w:cs="宋体"/>
          <w:sz w:val="24"/>
          <w:szCs w:val="24"/>
        </w:rPr>
        <w:t>⑧空气清新、无异味。</w:t>
      </w:r>
    </w:p>
    <w:p w14:paraId="0AFF3A9D">
      <w:pPr>
        <w:ind w:firstLine="480"/>
        <w:rPr>
          <w:rFonts w:hint="eastAsia" w:ascii="宋体" w:hAnsi="宋体" w:eastAsia="宋体" w:cs="宋体"/>
          <w:sz w:val="24"/>
          <w:szCs w:val="24"/>
        </w:rPr>
      </w:pPr>
      <w:r>
        <w:rPr>
          <w:rFonts w:hint="eastAsia" w:ascii="宋体" w:hAnsi="宋体" w:eastAsia="宋体" w:cs="宋体"/>
          <w:sz w:val="24"/>
          <w:szCs w:val="24"/>
        </w:rPr>
        <w:t>⑨墩布间干净、整洁、无杂物，物品码放整齐，不囤积。</w:t>
      </w:r>
    </w:p>
    <w:p w14:paraId="49E0556B">
      <w:pPr>
        <w:ind w:firstLine="480"/>
        <w:rPr>
          <w:rFonts w:hint="eastAsia" w:ascii="宋体" w:hAnsi="宋体" w:eastAsia="宋体" w:cs="宋体"/>
          <w:sz w:val="24"/>
          <w:szCs w:val="24"/>
        </w:rPr>
      </w:pPr>
      <w:r>
        <w:rPr>
          <w:rFonts w:hint="eastAsia" w:ascii="宋体" w:hAnsi="宋体" w:eastAsia="宋体" w:cs="宋体"/>
          <w:sz w:val="24"/>
          <w:szCs w:val="24"/>
        </w:rPr>
        <w:t>服务要求</w:t>
      </w:r>
    </w:p>
    <w:p w14:paraId="349DF1FB">
      <w:pPr>
        <w:ind w:firstLine="480"/>
        <w:rPr>
          <w:rFonts w:hint="eastAsia" w:ascii="宋体" w:hAnsi="宋体" w:eastAsia="宋体" w:cs="宋体"/>
          <w:sz w:val="24"/>
          <w:szCs w:val="24"/>
        </w:rPr>
      </w:pPr>
      <w:r>
        <w:rPr>
          <w:rFonts w:hint="eastAsia" w:ascii="宋体" w:hAnsi="宋体" w:eastAsia="宋体" w:cs="宋体"/>
          <w:sz w:val="24"/>
          <w:szCs w:val="24"/>
        </w:rPr>
        <w:t>①擦净所有门、天花板。</w:t>
      </w:r>
    </w:p>
    <w:p w14:paraId="4AC8C86E">
      <w:pPr>
        <w:ind w:firstLine="480"/>
        <w:rPr>
          <w:rFonts w:hint="eastAsia" w:ascii="宋体" w:hAnsi="宋体" w:eastAsia="宋体" w:cs="宋体"/>
          <w:sz w:val="24"/>
          <w:szCs w:val="24"/>
        </w:rPr>
      </w:pPr>
      <w:r>
        <w:rPr>
          <w:rFonts w:hint="eastAsia" w:ascii="宋体" w:hAnsi="宋体" w:eastAsia="宋体" w:cs="宋体"/>
          <w:sz w:val="24"/>
          <w:szCs w:val="24"/>
        </w:rPr>
        <w:t>②擦、冲及洗净所有洗手间设备。</w:t>
      </w:r>
    </w:p>
    <w:p w14:paraId="331746B3">
      <w:pPr>
        <w:ind w:firstLine="480"/>
        <w:rPr>
          <w:rFonts w:hint="eastAsia" w:ascii="宋体" w:hAnsi="宋体" w:eastAsia="宋体" w:cs="宋体"/>
          <w:sz w:val="24"/>
          <w:szCs w:val="24"/>
        </w:rPr>
      </w:pPr>
      <w:r>
        <w:rPr>
          <w:rFonts w:hint="eastAsia" w:ascii="宋体" w:hAnsi="宋体" w:eastAsia="宋体" w:cs="宋体"/>
          <w:sz w:val="24"/>
          <w:szCs w:val="24"/>
        </w:rPr>
        <w:t>③擦净所有洗手间镜面。</w:t>
      </w:r>
    </w:p>
    <w:p w14:paraId="2E380D9B">
      <w:pPr>
        <w:ind w:firstLine="480"/>
        <w:rPr>
          <w:rFonts w:hint="eastAsia" w:ascii="宋体" w:hAnsi="宋体" w:eastAsia="宋体" w:cs="宋体"/>
          <w:sz w:val="24"/>
          <w:szCs w:val="24"/>
        </w:rPr>
      </w:pPr>
      <w:r>
        <w:rPr>
          <w:rFonts w:hint="eastAsia" w:ascii="宋体" w:hAnsi="宋体" w:eastAsia="宋体" w:cs="宋体"/>
          <w:sz w:val="24"/>
          <w:szCs w:val="24"/>
        </w:rPr>
        <w:t>④擦净地、台表面。</w:t>
      </w:r>
    </w:p>
    <w:p w14:paraId="13D73548">
      <w:pPr>
        <w:ind w:firstLine="480"/>
        <w:rPr>
          <w:rFonts w:hint="eastAsia" w:ascii="宋体" w:hAnsi="宋体" w:eastAsia="宋体" w:cs="宋体"/>
          <w:sz w:val="24"/>
          <w:szCs w:val="24"/>
        </w:rPr>
      </w:pPr>
      <w:r>
        <w:rPr>
          <w:rFonts w:hint="eastAsia" w:ascii="宋体" w:hAnsi="宋体" w:eastAsia="宋体" w:cs="宋体"/>
          <w:sz w:val="24"/>
          <w:szCs w:val="24"/>
        </w:rPr>
        <w:t>⑤天花板及照明设备表面除尘。</w:t>
      </w:r>
    </w:p>
    <w:p w14:paraId="3580A6F2">
      <w:pPr>
        <w:ind w:firstLine="480"/>
        <w:rPr>
          <w:rFonts w:hint="eastAsia" w:ascii="宋体" w:hAnsi="宋体" w:eastAsia="宋体" w:cs="宋体"/>
          <w:sz w:val="24"/>
          <w:szCs w:val="24"/>
        </w:rPr>
      </w:pPr>
      <w:r>
        <w:rPr>
          <w:rFonts w:hint="eastAsia" w:ascii="宋体" w:hAnsi="宋体" w:eastAsia="宋体" w:cs="宋体"/>
          <w:sz w:val="24"/>
          <w:szCs w:val="24"/>
        </w:rPr>
        <w:t>⑥擦净排气扇。</w:t>
      </w:r>
    </w:p>
    <w:p w14:paraId="395A4C0A">
      <w:pPr>
        <w:ind w:firstLine="480"/>
        <w:rPr>
          <w:rFonts w:hint="eastAsia" w:ascii="宋体" w:hAnsi="宋体" w:eastAsia="宋体" w:cs="宋体"/>
          <w:sz w:val="24"/>
          <w:szCs w:val="24"/>
        </w:rPr>
      </w:pPr>
      <w:r>
        <w:rPr>
          <w:rFonts w:hint="eastAsia" w:ascii="宋体" w:hAnsi="宋体" w:eastAsia="宋体" w:cs="宋体"/>
          <w:sz w:val="24"/>
          <w:szCs w:val="24"/>
        </w:rPr>
        <w:t>⑦清理垃圾桶脏物。</w:t>
      </w:r>
    </w:p>
    <w:p w14:paraId="0A9A23DB">
      <w:pPr>
        <w:ind w:firstLine="480"/>
        <w:rPr>
          <w:rFonts w:hint="eastAsia" w:ascii="宋体" w:hAnsi="宋体" w:eastAsia="宋体" w:cs="宋体"/>
          <w:sz w:val="24"/>
          <w:szCs w:val="24"/>
        </w:rPr>
      </w:pPr>
      <w:r>
        <w:rPr>
          <w:rFonts w:hint="eastAsia" w:ascii="宋体" w:hAnsi="宋体" w:eastAsia="宋体" w:cs="宋体"/>
          <w:sz w:val="24"/>
          <w:szCs w:val="24"/>
        </w:rPr>
        <w:t>⑧清洁卫生洁具。便器清水冲洗后，使用洁厕灵刷洗次外围，随时保持清洁。</w:t>
      </w:r>
    </w:p>
    <w:p w14:paraId="3F762DB8">
      <w:pPr>
        <w:ind w:firstLine="480"/>
        <w:rPr>
          <w:rFonts w:hint="eastAsia" w:ascii="宋体" w:hAnsi="宋体" w:eastAsia="宋体" w:cs="宋体"/>
          <w:sz w:val="24"/>
          <w:szCs w:val="24"/>
        </w:rPr>
      </w:pPr>
      <w:r>
        <w:rPr>
          <w:rFonts w:hint="eastAsia" w:ascii="宋体" w:hAnsi="宋体" w:eastAsia="宋体" w:cs="宋体"/>
          <w:sz w:val="24"/>
          <w:szCs w:val="24"/>
        </w:rPr>
        <w:t>⑨门把手、水龙头、门窗、洗手池、便池随时保持清洁，抹布、拖把明确标记，严格区分，不得混用，每次使用后冲洗消毒。</w:t>
      </w:r>
    </w:p>
    <w:p w14:paraId="0FA61AB8">
      <w:pPr>
        <w:ind w:firstLine="480"/>
        <w:rPr>
          <w:rFonts w:hint="eastAsia" w:ascii="宋体" w:hAnsi="宋体" w:eastAsia="宋体" w:cs="宋体"/>
          <w:sz w:val="24"/>
          <w:szCs w:val="24"/>
        </w:rPr>
      </w:pPr>
      <w:r>
        <w:rPr>
          <w:rFonts w:hint="eastAsia" w:ascii="宋体" w:hAnsi="宋体" w:eastAsia="宋体" w:cs="宋体"/>
          <w:sz w:val="24"/>
          <w:szCs w:val="24"/>
        </w:rPr>
        <w:t>（3）电梯间保洁</w:t>
      </w:r>
    </w:p>
    <w:p w14:paraId="1562D5A3">
      <w:pPr>
        <w:ind w:firstLine="480"/>
        <w:rPr>
          <w:rFonts w:hint="eastAsia" w:ascii="宋体" w:hAnsi="宋体" w:eastAsia="宋体" w:cs="宋体"/>
          <w:sz w:val="24"/>
          <w:szCs w:val="24"/>
        </w:rPr>
      </w:pPr>
      <w:r>
        <w:rPr>
          <w:rFonts w:hint="eastAsia" w:ascii="宋体" w:hAnsi="宋体" w:eastAsia="宋体" w:cs="宋体"/>
          <w:sz w:val="24"/>
          <w:szCs w:val="24"/>
        </w:rPr>
        <w:t>服务标准</w:t>
      </w:r>
    </w:p>
    <w:p w14:paraId="149B1D5E">
      <w:pPr>
        <w:ind w:firstLine="480"/>
        <w:rPr>
          <w:rFonts w:hint="eastAsia" w:ascii="宋体" w:hAnsi="宋体" w:eastAsia="宋体" w:cs="宋体"/>
          <w:sz w:val="24"/>
          <w:szCs w:val="24"/>
        </w:rPr>
      </w:pPr>
      <w:r>
        <w:rPr>
          <w:rFonts w:hint="eastAsia" w:ascii="宋体" w:hAnsi="宋体" w:eastAsia="宋体" w:cs="宋体"/>
          <w:sz w:val="24"/>
          <w:szCs w:val="24"/>
        </w:rPr>
        <w:t>①电梯门表面、轿箱内壁、指示牌无尘土、印迹，表面光亮。</w:t>
      </w:r>
    </w:p>
    <w:p w14:paraId="77086AE6">
      <w:pPr>
        <w:ind w:firstLine="480"/>
        <w:rPr>
          <w:rFonts w:hint="eastAsia" w:ascii="宋体" w:hAnsi="宋体" w:eastAsia="宋体" w:cs="宋体"/>
          <w:sz w:val="24"/>
          <w:szCs w:val="24"/>
        </w:rPr>
      </w:pPr>
      <w:r>
        <w:rPr>
          <w:rFonts w:hint="eastAsia" w:ascii="宋体" w:hAnsi="宋体" w:eastAsia="宋体" w:cs="宋体"/>
          <w:sz w:val="24"/>
          <w:szCs w:val="24"/>
        </w:rPr>
        <w:t>②电梯天花板、门缝无尘土。</w:t>
      </w:r>
    </w:p>
    <w:p w14:paraId="2A9218E7">
      <w:pPr>
        <w:ind w:firstLine="480"/>
        <w:rPr>
          <w:rFonts w:hint="eastAsia" w:ascii="宋体" w:hAnsi="宋体" w:eastAsia="宋体" w:cs="宋体"/>
          <w:sz w:val="24"/>
          <w:szCs w:val="24"/>
        </w:rPr>
      </w:pPr>
      <w:r>
        <w:rPr>
          <w:rFonts w:hint="eastAsia" w:ascii="宋体" w:hAnsi="宋体" w:eastAsia="宋体" w:cs="宋体"/>
          <w:sz w:val="24"/>
          <w:szCs w:val="24"/>
        </w:rPr>
        <w:t>③井道、槽底清洁，无杂物。</w:t>
      </w:r>
    </w:p>
    <w:p w14:paraId="08811991">
      <w:pPr>
        <w:ind w:firstLine="480"/>
        <w:rPr>
          <w:rFonts w:hint="eastAsia" w:ascii="宋体" w:hAnsi="宋体" w:eastAsia="宋体" w:cs="宋体"/>
          <w:sz w:val="24"/>
          <w:szCs w:val="24"/>
        </w:rPr>
      </w:pPr>
      <w:r>
        <w:rPr>
          <w:rFonts w:hint="eastAsia" w:ascii="宋体" w:hAnsi="宋体" w:eastAsia="宋体" w:cs="宋体"/>
          <w:sz w:val="24"/>
          <w:szCs w:val="24"/>
        </w:rPr>
        <w:t>④电梯大堂、走廊表面干净、明亮。</w:t>
      </w:r>
    </w:p>
    <w:p w14:paraId="6EC0C910">
      <w:pPr>
        <w:ind w:firstLine="480"/>
        <w:rPr>
          <w:rFonts w:hint="eastAsia" w:ascii="宋体" w:hAnsi="宋体" w:eastAsia="宋体" w:cs="宋体"/>
          <w:sz w:val="24"/>
          <w:szCs w:val="24"/>
        </w:rPr>
      </w:pPr>
      <w:r>
        <w:rPr>
          <w:rFonts w:hint="eastAsia" w:ascii="宋体" w:hAnsi="宋体" w:eastAsia="宋体" w:cs="宋体"/>
          <w:sz w:val="24"/>
          <w:szCs w:val="24"/>
        </w:rPr>
        <w:t>服务要求</w:t>
      </w:r>
    </w:p>
    <w:p w14:paraId="6E13694C">
      <w:pPr>
        <w:ind w:firstLine="480"/>
        <w:rPr>
          <w:rFonts w:hint="eastAsia" w:ascii="宋体" w:hAnsi="宋体" w:eastAsia="宋体" w:cs="宋体"/>
          <w:sz w:val="24"/>
          <w:szCs w:val="24"/>
        </w:rPr>
      </w:pPr>
      <w:r>
        <w:rPr>
          <w:rFonts w:hint="eastAsia" w:ascii="宋体" w:hAnsi="宋体" w:eastAsia="宋体" w:cs="宋体"/>
          <w:sz w:val="24"/>
          <w:szCs w:val="24"/>
        </w:rPr>
        <w:t>①扫净及清擦电梯门表面。</w:t>
      </w:r>
    </w:p>
    <w:p w14:paraId="6C38F947">
      <w:pPr>
        <w:ind w:firstLine="480"/>
        <w:rPr>
          <w:rFonts w:hint="eastAsia" w:ascii="宋体" w:hAnsi="宋体" w:eastAsia="宋体" w:cs="宋体"/>
          <w:sz w:val="24"/>
          <w:szCs w:val="24"/>
        </w:rPr>
      </w:pPr>
      <w:r>
        <w:rPr>
          <w:rFonts w:hint="eastAsia" w:ascii="宋体" w:hAnsi="宋体" w:eastAsia="宋体" w:cs="宋体"/>
          <w:sz w:val="24"/>
          <w:szCs w:val="24"/>
        </w:rPr>
        <w:t>②擦净电梯内壁、门及指示。</w:t>
      </w:r>
    </w:p>
    <w:p w14:paraId="5770A752">
      <w:pPr>
        <w:ind w:firstLine="480"/>
        <w:rPr>
          <w:rFonts w:hint="eastAsia" w:ascii="宋体" w:hAnsi="宋体" w:eastAsia="宋体" w:cs="宋体"/>
          <w:sz w:val="24"/>
          <w:szCs w:val="24"/>
        </w:rPr>
      </w:pPr>
      <w:r>
        <w:rPr>
          <w:rFonts w:hint="eastAsia" w:ascii="宋体" w:hAnsi="宋体" w:eastAsia="宋体" w:cs="宋体"/>
          <w:sz w:val="24"/>
          <w:szCs w:val="24"/>
        </w:rPr>
        <w:t>③电梯天花板表面除尘。</w:t>
      </w:r>
    </w:p>
    <w:p w14:paraId="01331AB7">
      <w:pPr>
        <w:ind w:firstLine="480"/>
        <w:rPr>
          <w:rFonts w:hint="eastAsia" w:ascii="宋体" w:hAnsi="宋体" w:eastAsia="宋体" w:cs="宋体"/>
          <w:sz w:val="24"/>
          <w:szCs w:val="24"/>
        </w:rPr>
      </w:pPr>
      <w:r>
        <w:rPr>
          <w:rFonts w:hint="eastAsia" w:ascii="宋体" w:hAnsi="宋体" w:eastAsia="宋体" w:cs="宋体"/>
          <w:sz w:val="24"/>
          <w:szCs w:val="24"/>
        </w:rPr>
        <w:t>④电梯门缝吸尘。</w:t>
      </w:r>
    </w:p>
    <w:p w14:paraId="25397232">
      <w:pPr>
        <w:ind w:firstLine="480"/>
        <w:rPr>
          <w:rFonts w:hint="eastAsia" w:ascii="宋体" w:hAnsi="宋体" w:eastAsia="宋体" w:cs="宋体"/>
          <w:sz w:val="24"/>
          <w:szCs w:val="24"/>
        </w:rPr>
      </w:pPr>
      <w:r>
        <w:rPr>
          <w:rFonts w:hint="eastAsia" w:ascii="宋体" w:hAnsi="宋体" w:eastAsia="宋体" w:cs="宋体"/>
          <w:sz w:val="24"/>
          <w:szCs w:val="24"/>
        </w:rPr>
        <w:t>⑤擦净电梯通风及照明。</w:t>
      </w:r>
    </w:p>
    <w:p w14:paraId="427705FA">
      <w:pPr>
        <w:ind w:firstLine="480"/>
        <w:rPr>
          <w:rFonts w:hint="eastAsia" w:ascii="宋体" w:hAnsi="宋体" w:eastAsia="宋体" w:cs="宋体"/>
          <w:sz w:val="24"/>
          <w:szCs w:val="24"/>
        </w:rPr>
      </w:pPr>
      <w:r>
        <w:rPr>
          <w:rFonts w:hint="eastAsia" w:ascii="宋体" w:hAnsi="宋体" w:eastAsia="宋体" w:cs="宋体"/>
          <w:sz w:val="24"/>
          <w:szCs w:val="24"/>
        </w:rPr>
        <w:t>⑥电梯表面涂保护膜。</w:t>
      </w:r>
    </w:p>
    <w:p w14:paraId="6A94FE0B">
      <w:pPr>
        <w:ind w:firstLine="480"/>
        <w:rPr>
          <w:rFonts w:hint="eastAsia" w:ascii="宋体" w:hAnsi="宋体" w:eastAsia="宋体" w:cs="宋体"/>
          <w:sz w:val="24"/>
          <w:szCs w:val="24"/>
        </w:rPr>
      </w:pPr>
      <w:r>
        <w:rPr>
          <w:rFonts w:hint="eastAsia" w:ascii="宋体" w:hAnsi="宋体" w:eastAsia="宋体" w:cs="宋体"/>
          <w:sz w:val="24"/>
          <w:szCs w:val="24"/>
        </w:rPr>
        <w:t>⑦清理电梯槽底垃圾。</w:t>
      </w:r>
    </w:p>
    <w:p w14:paraId="0EC96487">
      <w:pPr>
        <w:ind w:firstLine="480"/>
        <w:rPr>
          <w:rFonts w:hint="eastAsia" w:ascii="宋体" w:hAnsi="宋体" w:eastAsia="宋体" w:cs="宋体"/>
          <w:sz w:val="24"/>
          <w:szCs w:val="24"/>
        </w:rPr>
      </w:pPr>
      <w:r>
        <w:rPr>
          <w:rFonts w:hint="eastAsia" w:ascii="宋体" w:hAnsi="宋体" w:eastAsia="宋体" w:cs="宋体"/>
          <w:sz w:val="24"/>
          <w:szCs w:val="24"/>
        </w:rPr>
        <w:t>⑧擦净电梯大堂、走廊表面。</w:t>
      </w:r>
    </w:p>
    <w:p w14:paraId="72C64775">
      <w:pPr>
        <w:ind w:firstLine="480"/>
        <w:rPr>
          <w:rFonts w:hint="eastAsia" w:ascii="宋体" w:hAnsi="宋体" w:eastAsia="宋体" w:cs="宋体"/>
          <w:sz w:val="24"/>
          <w:szCs w:val="24"/>
        </w:rPr>
      </w:pPr>
      <w:r>
        <w:rPr>
          <w:rFonts w:hint="eastAsia" w:ascii="宋体" w:hAnsi="宋体" w:eastAsia="宋体" w:cs="宋体"/>
          <w:sz w:val="24"/>
          <w:szCs w:val="24"/>
        </w:rPr>
        <w:t>（4）外场保洁</w:t>
      </w:r>
    </w:p>
    <w:p w14:paraId="5013ED87">
      <w:pPr>
        <w:ind w:firstLine="480"/>
        <w:rPr>
          <w:rFonts w:hint="eastAsia" w:ascii="宋体" w:hAnsi="宋体" w:eastAsia="宋体" w:cs="宋体"/>
          <w:sz w:val="24"/>
          <w:szCs w:val="24"/>
        </w:rPr>
      </w:pPr>
      <w:r>
        <w:rPr>
          <w:rFonts w:hint="eastAsia" w:ascii="宋体" w:hAnsi="宋体" w:eastAsia="宋体" w:cs="宋体"/>
          <w:sz w:val="24"/>
          <w:szCs w:val="24"/>
        </w:rPr>
        <w:t>服务标准</w:t>
      </w:r>
    </w:p>
    <w:p w14:paraId="2C023F2B">
      <w:pPr>
        <w:ind w:firstLine="480"/>
        <w:rPr>
          <w:rFonts w:hint="eastAsia" w:ascii="宋体" w:hAnsi="宋体" w:eastAsia="宋体" w:cs="宋体"/>
          <w:sz w:val="24"/>
          <w:szCs w:val="24"/>
        </w:rPr>
      </w:pPr>
      <w:r>
        <w:rPr>
          <w:rFonts w:hint="eastAsia" w:ascii="宋体" w:hAnsi="宋体" w:eastAsia="宋体" w:cs="宋体"/>
          <w:sz w:val="24"/>
          <w:szCs w:val="24"/>
        </w:rPr>
        <w:t>①庭院、广场地面清洁无废弃物。</w:t>
      </w:r>
    </w:p>
    <w:p w14:paraId="1B690CFC">
      <w:pPr>
        <w:ind w:firstLine="480"/>
        <w:rPr>
          <w:rFonts w:hint="eastAsia" w:ascii="宋体" w:hAnsi="宋体" w:eastAsia="宋体" w:cs="宋体"/>
          <w:sz w:val="24"/>
          <w:szCs w:val="24"/>
        </w:rPr>
      </w:pPr>
      <w:r>
        <w:rPr>
          <w:rFonts w:hint="eastAsia" w:ascii="宋体" w:hAnsi="宋体" w:eastAsia="宋体" w:cs="宋体"/>
          <w:sz w:val="24"/>
          <w:szCs w:val="24"/>
        </w:rPr>
        <w:t>②保洁重点是烟头、废纸、杂物等，随时捡拾入桶。</w:t>
      </w:r>
    </w:p>
    <w:p w14:paraId="263715F4">
      <w:pPr>
        <w:ind w:firstLine="480"/>
        <w:rPr>
          <w:rFonts w:hint="eastAsia" w:ascii="宋体" w:hAnsi="宋体" w:eastAsia="宋体" w:cs="宋体"/>
          <w:sz w:val="24"/>
          <w:szCs w:val="24"/>
        </w:rPr>
      </w:pPr>
      <w:r>
        <w:rPr>
          <w:rFonts w:hint="eastAsia" w:ascii="宋体" w:hAnsi="宋体" w:eastAsia="宋体" w:cs="宋体"/>
          <w:sz w:val="24"/>
          <w:szCs w:val="24"/>
        </w:rPr>
        <w:t>③垃圾清运及时，垃圾站消毒，无蚊蝇滋生。</w:t>
      </w:r>
    </w:p>
    <w:p w14:paraId="361747AE">
      <w:pPr>
        <w:ind w:firstLine="480"/>
        <w:rPr>
          <w:rFonts w:hint="eastAsia" w:ascii="宋体" w:hAnsi="宋体" w:eastAsia="宋体" w:cs="宋体"/>
          <w:sz w:val="24"/>
          <w:szCs w:val="24"/>
        </w:rPr>
      </w:pPr>
      <w:r>
        <w:rPr>
          <w:rFonts w:hint="eastAsia" w:ascii="宋体" w:hAnsi="宋体" w:eastAsia="宋体" w:cs="宋体"/>
          <w:sz w:val="24"/>
          <w:szCs w:val="24"/>
        </w:rPr>
        <w:t>④清扫及时，地面无积水、积雪。</w:t>
      </w:r>
    </w:p>
    <w:p w14:paraId="7DAC3B59">
      <w:pPr>
        <w:ind w:firstLine="480"/>
        <w:rPr>
          <w:rFonts w:hint="eastAsia" w:ascii="宋体" w:hAnsi="宋体" w:eastAsia="宋体" w:cs="宋体"/>
          <w:sz w:val="24"/>
          <w:szCs w:val="24"/>
        </w:rPr>
      </w:pPr>
      <w:r>
        <w:rPr>
          <w:rFonts w:hint="eastAsia" w:ascii="宋体" w:hAnsi="宋体" w:eastAsia="宋体" w:cs="宋体"/>
          <w:sz w:val="24"/>
          <w:szCs w:val="24"/>
        </w:rPr>
        <w:t>服务要求</w:t>
      </w:r>
    </w:p>
    <w:p w14:paraId="4EE6FADD">
      <w:pPr>
        <w:ind w:firstLine="480"/>
        <w:rPr>
          <w:rFonts w:hint="eastAsia" w:ascii="宋体" w:hAnsi="宋体" w:eastAsia="宋体" w:cs="宋体"/>
          <w:sz w:val="24"/>
          <w:szCs w:val="24"/>
        </w:rPr>
      </w:pPr>
      <w:r>
        <w:rPr>
          <w:rFonts w:hint="eastAsia" w:ascii="宋体" w:hAnsi="宋体" w:eastAsia="宋体" w:cs="宋体"/>
          <w:sz w:val="24"/>
          <w:szCs w:val="24"/>
        </w:rPr>
        <w:t>①室外垃圾桶内垃圾的清运。</w:t>
      </w:r>
    </w:p>
    <w:p w14:paraId="37DB70E8">
      <w:pPr>
        <w:ind w:firstLine="480"/>
        <w:rPr>
          <w:rFonts w:hint="eastAsia" w:ascii="宋体" w:hAnsi="宋体" w:eastAsia="宋体" w:cs="宋体"/>
          <w:sz w:val="24"/>
          <w:szCs w:val="24"/>
        </w:rPr>
      </w:pPr>
      <w:r>
        <w:rPr>
          <w:rFonts w:hint="eastAsia" w:ascii="宋体" w:hAnsi="宋体" w:eastAsia="宋体" w:cs="宋体"/>
          <w:sz w:val="24"/>
          <w:szCs w:val="24"/>
        </w:rPr>
        <w:t>②围栏的清洁。</w:t>
      </w:r>
    </w:p>
    <w:p w14:paraId="22D51C76">
      <w:pPr>
        <w:ind w:firstLine="480"/>
        <w:rPr>
          <w:rFonts w:hint="eastAsia" w:ascii="宋体" w:hAnsi="宋体" w:eastAsia="宋体" w:cs="宋体"/>
          <w:sz w:val="24"/>
          <w:szCs w:val="24"/>
        </w:rPr>
      </w:pPr>
      <w:r>
        <w:rPr>
          <w:rFonts w:hint="eastAsia" w:ascii="宋体" w:hAnsi="宋体" w:eastAsia="宋体" w:cs="宋体"/>
          <w:sz w:val="24"/>
          <w:szCs w:val="24"/>
        </w:rPr>
        <w:t>③全楼垃圾清运。</w:t>
      </w:r>
    </w:p>
    <w:p w14:paraId="3139F63D">
      <w:pPr>
        <w:ind w:firstLine="480"/>
        <w:rPr>
          <w:rFonts w:hint="eastAsia" w:ascii="宋体" w:hAnsi="宋体" w:eastAsia="宋体" w:cs="宋体"/>
          <w:sz w:val="24"/>
          <w:szCs w:val="24"/>
        </w:rPr>
      </w:pPr>
      <w:r>
        <w:rPr>
          <w:rFonts w:hint="eastAsia" w:ascii="宋体" w:hAnsi="宋体" w:eastAsia="宋体" w:cs="宋体"/>
          <w:sz w:val="24"/>
          <w:szCs w:val="24"/>
        </w:rPr>
        <w:t>④庭院广场地面清洁。</w:t>
      </w:r>
    </w:p>
    <w:p w14:paraId="4E128A9D">
      <w:pPr>
        <w:ind w:firstLine="480"/>
        <w:rPr>
          <w:rFonts w:hint="eastAsia" w:ascii="宋体" w:hAnsi="宋体" w:eastAsia="宋体" w:cs="宋体"/>
          <w:sz w:val="24"/>
          <w:szCs w:val="24"/>
        </w:rPr>
      </w:pPr>
      <w:r>
        <w:rPr>
          <w:rFonts w:hint="eastAsia" w:ascii="宋体" w:hAnsi="宋体" w:eastAsia="宋体" w:cs="宋体"/>
          <w:sz w:val="24"/>
          <w:szCs w:val="24"/>
        </w:rPr>
        <w:t>⑤夏季清除积水、冬季清扫积雪。</w:t>
      </w:r>
    </w:p>
    <w:p w14:paraId="46981634">
      <w:pPr>
        <w:ind w:firstLine="480"/>
        <w:rPr>
          <w:rFonts w:hint="eastAsia" w:ascii="宋体" w:hAnsi="宋体" w:eastAsia="宋体" w:cs="宋体"/>
          <w:sz w:val="24"/>
          <w:szCs w:val="24"/>
        </w:rPr>
      </w:pPr>
      <w:r>
        <w:rPr>
          <w:rFonts w:hint="eastAsia" w:ascii="宋体" w:hAnsi="宋体" w:eastAsia="宋体" w:cs="宋体"/>
          <w:sz w:val="24"/>
          <w:szCs w:val="24"/>
        </w:rPr>
        <w:t>（5）办公室保洁</w:t>
      </w:r>
    </w:p>
    <w:p w14:paraId="52918A0F">
      <w:pPr>
        <w:ind w:firstLine="480"/>
        <w:rPr>
          <w:rFonts w:hint="eastAsia" w:ascii="宋体" w:hAnsi="宋体" w:eastAsia="宋体" w:cs="宋体"/>
          <w:sz w:val="24"/>
          <w:szCs w:val="24"/>
        </w:rPr>
      </w:pPr>
      <w:r>
        <w:rPr>
          <w:rFonts w:hint="eastAsia" w:ascii="宋体" w:hAnsi="宋体" w:eastAsia="宋体" w:cs="宋体"/>
          <w:sz w:val="24"/>
          <w:szCs w:val="24"/>
        </w:rPr>
        <w:t>服务标准及要求</w:t>
      </w:r>
    </w:p>
    <w:p w14:paraId="43957D88">
      <w:pPr>
        <w:ind w:firstLine="480"/>
        <w:rPr>
          <w:rFonts w:hint="eastAsia" w:ascii="宋体" w:hAnsi="宋体" w:eastAsia="宋体" w:cs="宋体"/>
          <w:sz w:val="24"/>
          <w:szCs w:val="24"/>
        </w:rPr>
      </w:pPr>
      <w:r>
        <w:rPr>
          <w:rFonts w:hint="eastAsia" w:ascii="宋体" w:hAnsi="宋体" w:eastAsia="宋体" w:cs="宋体"/>
          <w:sz w:val="24"/>
          <w:szCs w:val="24"/>
        </w:rPr>
        <w:t>①每组服务人员至少由2人组成，同进同出，同时进行作业。</w:t>
      </w:r>
    </w:p>
    <w:p w14:paraId="631D4F83">
      <w:pPr>
        <w:ind w:firstLine="480"/>
        <w:rPr>
          <w:rFonts w:hint="eastAsia" w:ascii="宋体" w:hAnsi="宋体" w:eastAsia="宋体" w:cs="宋体"/>
          <w:sz w:val="24"/>
          <w:szCs w:val="24"/>
        </w:rPr>
      </w:pPr>
      <w:r>
        <w:rPr>
          <w:rFonts w:hint="eastAsia" w:ascii="宋体" w:hAnsi="宋体" w:eastAsia="宋体" w:cs="宋体"/>
          <w:sz w:val="24"/>
          <w:szCs w:val="24"/>
        </w:rPr>
        <w:t>②服务人员必须政治可靠，有较强的保密、安全意识，组织纪律观念强，最好是中共党员。</w:t>
      </w:r>
    </w:p>
    <w:p w14:paraId="6AE50A84">
      <w:pPr>
        <w:ind w:firstLine="480"/>
        <w:rPr>
          <w:rFonts w:hint="eastAsia" w:ascii="宋体" w:hAnsi="宋体" w:eastAsia="宋体" w:cs="宋体"/>
          <w:sz w:val="24"/>
          <w:szCs w:val="24"/>
        </w:rPr>
      </w:pPr>
      <w:r>
        <w:rPr>
          <w:rFonts w:hint="eastAsia" w:ascii="宋体" w:hAnsi="宋体" w:eastAsia="宋体" w:cs="宋体"/>
          <w:sz w:val="24"/>
          <w:szCs w:val="24"/>
        </w:rPr>
        <w:t>③服务人员必须经过专业培训，身体健康，爱岗敬业，服务周到。</w:t>
      </w:r>
    </w:p>
    <w:p w14:paraId="32DB3443">
      <w:pPr>
        <w:ind w:firstLine="480"/>
        <w:rPr>
          <w:rFonts w:hint="eastAsia" w:ascii="宋体" w:hAnsi="宋体" w:eastAsia="宋体" w:cs="宋体"/>
          <w:sz w:val="24"/>
          <w:szCs w:val="24"/>
        </w:rPr>
      </w:pPr>
      <w:r>
        <w:rPr>
          <w:rFonts w:hint="eastAsia" w:ascii="宋体" w:hAnsi="宋体" w:eastAsia="宋体" w:cs="宋体"/>
          <w:sz w:val="24"/>
          <w:szCs w:val="24"/>
        </w:rPr>
        <w:t>④门、窗、玻璃明亮、洁净，地面干净，无杂物，墙壁、顶棚清洁，无尘物。</w:t>
      </w:r>
    </w:p>
    <w:p w14:paraId="4EFA4BDC">
      <w:pPr>
        <w:ind w:firstLine="480"/>
        <w:rPr>
          <w:rFonts w:hint="eastAsia" w:ascii="宋体" w:hAnsi="宋体" w:eastAsia="宋体" w:cs="宋体"/>
          <w:sz w:val="24"/>
          <w:szCs w:val="24"/>
        </w:rPr>
      </w:pPr>
      <w:r>
        <w:rPr>
          <w:rFonts w:hint="eastAsia" w:ascii="宋体" w:hAnsi="宋体" w:eastAsia="宋体" w:cs="宋体"/>
          <w:sz w:val="24"/>
          <w:szCs w:val="24"/>
        </w:rPr>
        <w:t>⑤桌、椅、沙发、茶几、茶具、书柜等办公物品保持整洁、干净，无尘污，摆放整齐有序、陈列艺术化。</w:t>
      </w:r>
    </w:p>
    <w:p w14:paraId="7169F7EF">
      <w:pPr>
        <w:ind w:firstLine="480"/>
        <w:rPr>
          <w:rFonts w:hint="eastAsia" w:ascii="宋体" w:hAnsi="宋体" w:eastAsia="宋体" w:cs="宋体"/>
          <w:sz w:val="24"/>
          <w:szCs w:val="24"/>
        </w:rPr>
      </w:pPr>
      <w:r>
        <w:rPr>
          <w:rFonts w:hint="eastAsia" w:ascii="宋体" w:hAnsi="宋体" w:eastAsia="宋体" w:cs="宋体"/>
          <w:sz w:val="24"/>
          <w:szCs w:val="24"/>
        </w:rPr>
        <w:t>⑥文件、报刊、杂志、书籍等摆放整齐、有序、定位。</w:t>
      </w:r>
    </w:p>
    <w:p w14:paraId="0C2AB598">
      <w:pPr>
        <w:ind w:firstLine="480"/>
        <w:rPr>
          <w:rFonts w:hint="eastAsia" w:ascii="宋体" w:hAnsi="宋体" w:eastAsia="宋体" w:cs="宋体"/>
          <w:sz w:val="24"/>
          <w:szCs w:val="24"/>
        </w:rPr>
      </w:pPr>
      <w:r>
        <w:rPr>
          <w:rFonts w:hint="eastAsia" w:ascii="宋体" w:hAnsi="宋体" w:eastAsia="宋体" w:cs="宋体"/>
          <w:sz w:val="24"/>
          <w:szCs w:val="24"/>
        </w:rPr>
        <w:t>⑦经常保持室内空气清新，无蟑螂、蚊蝇。</w:t>
      </w:r>
    </w:p>
    <w:p w14:paraId="73360A5A">
      <w:pPr>
        <w:keepNext/>
        <w:keepLines/>
        <w:ind w:firstLine="482"/>
        <w:outlineLvl w:val="3"/>
        <w:rPr>
          <w:rFonts w:hint="eastAsia" w:ascii="宋体" w:hAnsi="宋体" w:eastAsia="宋体" w:cs="宋体"/>
          <w:b/>
          <w:bCs/>
          <w:sz w:val="24"/>
          <w:szCs w:val="24"/>
        </w:rPr>
      </w:pPr>
      <w:r>
        <w:rPr>
          <w:rFonts w:hint="eastAsia" w:ascii="宋体" w:hAnsi="宋体" w:eastAsia="宋体" w:cs="宋体"/>
          <w:b/>
          <w:bCs/>
          <w:sz w:val="24"/>
          <w:szCs w:val="24"/>
        </w:rPr>
        <w:t>二）秩序维护</w:t>
      </w:r>
    </w:p>
    <w:p w14:paraId="20574AC0">
      <w:pPr>
        <w:ind w:firstLine="480"/>
        <w:rPr>
          <w:rFonts w:hint="eastAsia" w:ascii="宋体" w:hAnsi="宋体" w:eastAsia="宋体" w:cs="宋体"/>
          <w:sz w:val="24"/>
          <w:szCs w:val="24"/>
        </w:rPr>
      </w:pPr>
      <w:r>
        <w:rPr>
          <w:rFonts w:hint="eastAsia" w:ascii="宋体" w:hAnsi="宋体" w:eastAsia="宋体" w:cs="宋体"/>
          <w:sz w:val="24"/>
          <w:szCs w:val="24"/>
        </w:rPr>
        <w:t>1．服务内容</w:t>
      </w:r>
    </w:p>
    <w:p w14:paraId="7FA55BA7">
      <w:pPr>
        <w:ind w:firstLine="480"/>
        <w:rPr>
          <w:rFonts w:hint="eastAsia" w:ascii="宋体" w:hAnsi="宋体" w:eastAsia="宋体" w:cs="宋体"/>
          <w:sz w:val="24"/>
          <w:szCs w:val="24"/>
        </w:rPr>
      </w:pPr>
      <w:r>
        <w:rPr>
          <w:rFonts w:hint="eastAsia" w:ascii="宋体" w:hAnsi="宋体" w:eastAsia="宋体" w:cs="宋体"/>
          <w:sz w:val="24"/>
          <w:szCs w:val="24"/>
        </w:rPr>
        <w:t>秩序维护是指为保证办公楼（区）安全和正常工作秩序，对来人来访进行登记、查验，做好安全保卫和防火防盗工作；做好车秩序的维护和管理。冬天遇下雪天气应协助保洁人员进行除雪作业，夏季遇雨季进行防汛工作；并且协助采购人及其他物业服务岗位进行突发的应急抢险工作。</w:t>
      </w:r>
    </w:p>
    <w:p w14:paraId="792F83E0">
      <w:pPr>
        <w:ind w:firstLine="480"/>
        <w:rPr>
          <w:rFonts w:hint="eastAsia" w:ascii="宋体" w:hAnsi="宋体" w:eastAsia="宋体" w:cs="宋体"/>
          <w:sz w:val="24"/>
          <w:szCs w:val="24"/>
        </w:rPr>
      </w:pPr>
      <w:r>
        <w:rPr>
          <w:rFonts w:hint="eastAsia" w:ascii="宋体" w:hAnsi="宋体" w:eastAsia="宋体" w:cs="宋体"/>
          <w:sz w:val="24"/>
          <w:szCs w:val="24"/>
        </w:rPr>
        <w:t>2．服务标准</w:t>
      </w:r>
    </w:p>
    <w:p w14:paraId="4A88573A">
      <w:pPr>
        <w:ind w:firstLine="480"/>
        <w:rPr>
          <w:rFonts w:hint="eastAsia" w:ascii="宋体" w:hAnsi="宋体" w:eastAsia="宋体" w:cs="宋体"/>
          <w:sz w:val="24"/>
          <w:szCs w:val="24"/>
        </w:rPr>
      </w:pPr>
      <w:r>
        <w:rPr>
          <w:rFonts w:hint="eastAsia" w:ascii="宋体" w:hAnsi="宋体" w:eastAsia="宋体" w:cs="宋体"/>
          <w:sz w:val="24"/>
          <w:szCs w:val="24"/>
        </w:rPr>
        <w:t>①严格执行验证、登记制度，所有出入口设立人员职守，及时识别外来人员，杜绝闲杂人员进入机关。</w:t>
      </w:r>
    </w:p>
    <w:p w14:paraId="5D098FE8">
      <w:pPr>
        <w:ind w:firstLine="480"/>
        <w:rPr>
          <w:rFonts w:hint="eastAsia" w:ascii="宋体" w:hAnsi="宋体" w:eastAsia="宋体" w:cs="宋体"/>
          <w:sz w:val="24"/>
          <w:szCs w:val="24"/>
        </w:rPr>
      </w:pPr>
      <w:r>
        <w:rPr>
          <w:rFonts w:hint="eastAsia" w:ascii="宋体" w:hAnsi="宋体" w:eastAsia="宋体" w:cs="宋体"/>
          <w:sz w:val="24"/>
          <w:szCs w:val="24"/>
        </w:rPr>
        <w:t>②庭院、办公楼（区）环境秩序良好，道路畅通，车辆停放有序，机动车、自行车停车场秩序井然。物业范围内发生交通事故，5分钟到到达现场，保护现场疏导交通。</w:t>
      </w:r>
    </w:p>
    <w:p w14:paraId="2399333C">
      <w:pPr>
        <w:ind w:firstLine="480"/>
        <w:rPr>
          <w:rFonts w:hint="eastAsia" w:ascii="宋体" w:hAnsi="宋体" w:eastAsia="宋体" w:cs="宋体"/>
          <w:sz w:val="24"/>
          <w:szCs w:val="24"/>
        </w:rPr>
      </w:pPr>
      <w:r>
        <w:rPr>
          <w:rFonts w:hint="eastAsia" w:ascii="宋体" w:hAnsi="宋体" w:eastAsia="宋体" w:cs="宋体"/>
          <w:sz w:val="24"/>
          <w:szCs w:val="24"/>
        </w:rPr>
        <w:t>③熟悉和爱护配套公共设施、消防器材，并熟练掌握各种灭火器材的使用方法。</w:t>
      </w:r>
    </w:p>
    <w:p w14:paraId="7C168F17">
      <w:pPr>
        <w:ind w:firstLine="480"/>
        <w:rPr>
          <w:rFonts w:hint="eastAsia" w:ascii="宋体" w:hAnsi="宋体" w:eastAsia="宋体" w:cs="宋体"/>
          <w:sz w:val="24"/>
          <w:szCs w:val="24"/>
        </w:rPr>
      </w:pPr>
      <w:r>
        <w:rPr>
          <w:rFonts w:hint="eastAsia" w:ascii="宋体" w:hAnsi="宋体" w:eastAsia="宋体" w:cs="宋体"/>
          <w:sz w:val="24"/>
          <w:szCs w:val="24"/>
        </w:rPr>
        <w:t>④能及时发现和处理各种安全和事故隐患，确保机关不发生安全方面问题，并能迅速有效处置突发事件。</w:t>
      </w:r>
    </w:p>
    <w:p w14:paraId="2811A1A6">
      <w:pPr>
        <w:ind w:firstLine="480"/>
        <w:rPr>
          <w:rFonts w:hint="eastAsia" w:ascii="宋体" w:hAnsi="宋体" w:eastAsia="宋体" w:cs="宋体"/>
          <w:sz w:val="24"/>
          <w:szCs w:val="24"/>
        </w:rPr>
      </w:pPr>
      <w:r>
        <w:rPr>
          <w:rFonts w:hint="eastAsia" w:ascii="宋体" w:hAnsi="宋体" w:eastAsia="宋体" w:cs="宋体"/>
          <w:sz w:val="24"/>
          <w:szCs w:val="24"/>
        </w:rPr>
        <w:t>⑤定期开展消防安全演练，提高消防安全防范技能和意识。</w:t>
      </w:r>
    </w:p>
    <w:p w14:paraId="20727416">
      <w:pPr>
        <w:ind w:firstLine="480"/>
        <w:rPr>
          <w:rFonts w:hint="eastAsia" w:ascii="宋体" w:hAnsi="宋体" w:eastAsia="宋体" w:cs="宋体"/>
          <w:sz w:val="24"/>
          <w:szCs w:val="24"/>
        </w:rPr>
      </w:pPr>
      <w:r>
        <w:rPr>
          <w:rFonts w:hint="eastAsia" w:ascii="宋体" w:hAnsi="宋体" w:eastAsia="宋体" w:cs="宋体"/>
          <w:sz w:val="24"/>
          <w:szCs w:val="24"/>
        </w:rPr>
        <w:t>3.服务要求</w:t>
      </w:r>
    </w:p>
    <w:p w14:paraId="763F056B">
      <w:pPr>
        <w:ind w:firstLine="480"/>
        <w:rPr>
          <w:rFonts w:hint="eastAsia" w:ascii="宋体" w:hAnsi="宋体" w:eastAsia="宋体" w:cs="宋体"/>
          <w:sz w:val="24"/>
          <w:szCs w:val="24"/>
        </w:rPr>
      </w:pPr>
      <w:r>
        <w:rPr>
          <w:rFonts w:hint="eastAsia" w:ascii="宋体" w:hAnsi="宋体" w:eastAsia="宋体" w:cs="宋体"/>
          <w:sz w:val="24"/>
          <w:szCs w:val="24"/>
        </w:rPr>
        <w:t>①建立、健全和落实内部治安、消防管理规章制度；秩序维护人员必须政治可靠，品行端正，有较强的保密、安全意识，组织纪律观念强，退、复、转军人及中共党员优先。</w:t>
      </w:r>
    </w:p>
    <w:p w14:paraId="69E82B83">
      <w:pPr>
        <w:ind w:firstLine="480"/>
        <w:rPr>
          <w:rFonts w:hint="eastAsia" w:ascii="宋体" w:hAnsi="宋体" w:eastAsia="宋体" w:cs="宋体"/>
          <w:sz w:val="24"/>
          <w:szCs w:val="24"/>
        </w:rPr>
      </w:pPr>
      <w:r>
        <w:rPr>
          <w:rFonts w:hint="eastAsia" w:ascii="宋体" w:hAnsi="宋体" w:eastAsia="宋体" w:cs="宋体"/>
          <w:sz w:val="24"/>
          <w:szCs w:val="24"/>
        </w:rPr>
        <w:t>②贯彻公安部门工作精神，落实各项安全保卫任务，并积极协助公安机关、国家安全部门调查各种违法活动和侦破各类案件。</w:t>
      </w:r>
    </w:p>
    <w:p w14:paraId="6407E80D">
      <w:pPr>
        <w:ind w:firstLine="480"/>
        <w:rPr>
          <w:rFonts w:hint="eastAsia" w:ascii="宋体" w:hAnsi="宋体" w:eastAsia="宋体" w:cs="宋体"/>
          <w:sz w:val="24"/>
          <w:szCs w:val="24"/>
        </w:rPr>
      </w:pPr>
      <w:r>
        <w:rPr>
          <w:rFonts w:hint="eastAsia" w:ascii="宋体" w:hAnsi="宋体" w:eastAsia="宋体" w:cs="宋体"/>
          <w:sz w:val="24"/>
          <w:szCs w:val="24"/>
        </w:rPr>
        <w:t>③负责秩序维护人员的业务技能培训，定期组织考核，提高秩序维护人员业务技能和自身素质。</w:t>
      </w:r>
    </w:p>
    <w:p w14:paraId="6991A6BE">
      <w:pPr>
        <w:ind w:firstLine="480"/>
        <w:rPr>
          <w:rFonts w:hint="eastAsia" w:ascii="宋体" w:hAnsi="宋体" w:eastAsia="宋体" w:cs="宋体"/>
          <w:sz w:val="24"/>
          <w:szCs w:val="24"/>
        </w:rPr>
      </w:pPr>
      <w:r>
        <w:rPr>
          <w:rFonts w:hint="eastAsia" w:ascii="宋体" w:hAnsi="宋体" w:eastAsia="宋体" w:cs="宋体"/>
          <w:sz w:val="24"/>
          <w:szCs w:val="24"/>
        </w:rPr>
        <w:t>④做好办公楼（区）来人来访的通报、证件检验、登记等工作，并负责对携带的大宗物品进行检查。</w:t>
      </w:r>
    </w:p>
    <w:p w14:paraId="31F32D08">
      <w:pPr>
        <w:ind w:firstLine="480"/>
        <w:rPr>
          <w:rFonts w:hint="eastAsia" w:ascii="宋体" w:hAnsi="宋体" w:eastAsia="宋体" w:cs="宋体"/>
          <w:sz w:val="24"/>
          <w:szCs w:val="24"/>
        </w:rPr>
      </w:pPr>
      <w:r>
        <w:rPr>
          <w:rFonts w:hint="eastAsia" w:ascii="宋体" w:hAnsi="宋体" w:eastAsia="宋体" w:cs="宋体"/>
          <w:sz w:val="24"/>
          <w:szCs w:val="24"/>
        </w:rPr>
        <w:t>⑤经常进行巡视检查，及时消除不安全隐患，保证机关安全。</w:t>
      </w:r>
    </w:p>
    <w:p w14:paraId="13B57825">
      <w:pPr>
        <w:ind w:firstLine="480"/>
        <w:rPr>
          <w:rFonts w:hint="eastAsia" w:ascii="宋体" w:hAnsi="宋体" w:eastAsia="宋体" w:cs="宋体"/>
          <w:sz w:val="24"/>
          <w:szCs w:val="24"/>
        </w:rPr>
      </w:pPr>
      <w:r>
        <w:rPr>
          <w:rFonts w:hint="eastAsia" w:ascii="宋体" w:hAnsi="宋体" w:eastAsia="宋体" w:cs="宋体"/>
          <w:sz w:val="24"/>
          <w:szCs w:val="24"/>
        </w:rPr>
        <w:t>⑥做好对易燃易爆、放射、剧毒等危险品的安全防范工作。</w:t>
      </w:r>
    </w:p>
    <w:p w14:paraId="771BA3D9">
      <w:pPr>
        <w:ind w:firstLine="480"/>
        <w:rPr>
          <w:rFonts w:hint="eastAsia" w:ascii="宋体" w:hAnsi="宋体" w:eastAsia="宋体" w:cs="宋体"/>
          <w:sz w:val="24"/>
          <w:szCs w:val="24"/>
        </w:rPr>
      </w:pPr>
      <w:r>
        <w:rPr>
          <w:rFonts w:hint="eastAsia" w:ascii="宋体" w:hAnsi="宋体" w:eastAsia="宋体" w:cs="宋体"/>
          <w:sz w:val="24"/>
          <w:szCs w:val="24"/>
        </w:rPr>
        <w:t>⑦经常开展消防安全检查和演练，消除不安全隐患，确保大楼消防安全。</w:t>
      </w:r>
    </w:p>
    <w:p w14:paraId="4378E064">
      <w:pPr>
        <w:ind w:firstLine="480"/>
        <w:rPr>
          <w:rFonts w:hint="eastAsia" w:ascii="宋体" w:hAnsi="宋体" w:eastAsia="宋体" w:cs="宋体"/>
          <w:sz w:val="24"/>
          <w:szCs w:val="24"/>
        </w:rPr>
      </w:pPr>
      <w:r>
        <w:rPr>
          <w:rFonts w:hint="eastAsia" w:ascii="宋体" w:hAnsi="宋体" w:eastAsia="宋体" w:cs="宋体"/>
          <w:sz w:val="24"/>
          <w:szCs w:val="24"/>
        </w:rPr>
        <w:t>⑧建立管理档案，制定保养方案和计划，并对消防系统设施进行保养，负责日常巡检记录。</w:t>
      </w:r>
    </w:p>
    <w:p w14:paraId="567D6B9D">
      <w:pPr>
        <w:ind w:firstLine="480"/>
        <w:rPr>
          <w:rFonts w:hint="eastAsia" w:ascii="宋体" w:hAnsi="宋体" w:eastAsia="宋体" w:cs="宋体"/>
          <w:sz w:val="24"/>
          <w:szCs w:val="24"/>
        </w:rPr>
      </w:pPr>
      <w:r>
        <w:rPr>
          <w:rFonts w:hint="eastAsia" w:ascii="宋体" w:hAnsi="宋体" w:eastAsia="宋体" w:cs="宋体"/>
          <w:sz w:val="24"/>
          <w:szCs w:val="24"/>
        </w:rPr>
        <w:t>⑨负责机关公共秩序维护、道路交通安全、机动车和非机动车停放管理等工作。紧急情况下组织人员疏散，布置安全标识。</w:t>
      </w:r>
    </w:p>
    <w:p w14:paraId="1BF79A2D">
      <w:pPr>
        <w:ind w:firstLine="480"/>
        <w:rPr>
          <w:rFonts w:hint="eastAsia" w:ascii="宋体" w:hAnsi="宋体" w:eastAsia="宋体" w:cs="宋体"/>
          <w:sz w:val="24"/>
          <w:szCs w:val="24"/>
        </w:rPr>
      </w:pPr>
      <w:r>
        <w:rPr>
          <w:rFonts w:hint="eastAsia" w:ascii="宋体" w:hAnsi="宋体" w:eastAsia="宋体" w:cs="宋体"/>
          <w:sz w:val="24"/>
          <w:szCs w:val="24"/>
        </w:rPr>
        <w:t>⑩制定应急抗灾工作预案，提高处理自然灾害、意外事故的能力，并协助机关事务管理部门处理办公楼突发事件。做好重大活动，重要领导、宾客及重大节日的安全保卫工作。</w:t>
      </w:r>
    </w:p>
    <w:p w14:paraId="13065F34">
      <w:pPr>
        <w:keepNext/>
        <w:keepLines/>
        <w:ind w:firstLine="482"/>
        <w:outlineLvl w:val="3"/>
        <w:rPr>
          <w:rFonts w:hint="eastAsia" w:ascii="宋体" w:hAnsi="宋体" w:eastAsia="宋体" w:cs="宋体"/>
          <w:b/>
          <w:bCs/>
          <w:sz w:val="24"/>
          <w:szCs w:val="24"/>
        </w:rPr>
      </w:pPr>
      <w:r>
        <w:rPr>
          <w:rFonts w:hint="eastAsia" w:ascii="宋体" w:hAnsi="宋体" w:eastAsia="宋体" w:cs="宋体"/>
          <w:b/>
          <w:bCs/>
          <w:sz w:val="24"/>
          <w:szCs w:val="24"/>
        </w:rPr>
        <w:t>三）会议服务</w:t>
      </w:r>
    </w:p>
    <w:p w14:paraId="730C5BA3">
      <w:pPr>
        <w:ind w:firstLine="480"/>
        <w:rPr>
          <w:rFonts w:hint="eastAsia" w:ascii="宋体" w:hAnsi="宋体" w:eastAsia="宋体" w:cs="宋体"/>
          <w:sz w:val="24"/>
          <w:szCs w:val="24"/>
        </w:rPr>
      </w:pPr>
      <w:r>
        <w:rPr>
          <w:rFonts w:hint="eastAsia" w:ascii="宋体" w:hAnsi="宋体" w:eastAsia="宋体" w:cs="宋体"/>
          <w:sz w:val="24"/>
          <w:szCs w:val="24"/>
        </w:rPr>
        <w:t>会议服务是指在工作时间为政协机关办公楼（区）的会议室举办的各类会议、接待活动提供会议服务。</w:t>
      </w:r>
    </w:p>
    <w:p w14:paraId="4DEB36CB">
      <w:pPr>
        <w:ind w:firstLine="480"/>
        <w:rPr>
          <w:rFonts w:hint="eastAsia" w:ascii="宋体" w:hAnsi="宋体" w:eastAsia="宋体" w:cs="宋体"/>
          <w:sz w:val="24"/>
          <w:szCs w:val="24"/>
        </w:rPr>
      </w:pPr>
      <w:r>
        <w:rPr>
          <w:rFonts w:hint="eastAsia" w:ascii="宋体" w:hAnsi="宋体" w:eastAsia="宋体" w:cs="宋体"/>
          <w:sz w:val="24"/>
          <w:szCs w:val="24"/>
        </w:rPr>
        <w:t>1.服务标准</w:t>
      </w:r>
    </w:p>
    <w:p w14:paraId="519345A4">
      <w:pPr>
        <w:ind w:firstLine="480"/>
        <w:rPr>
          <w:rFonts w:hint="eastAsia" w:ascii="宋体" w:hAnsi="宋体" w:eastAsia="宋体" w:cs="宋体"/>
          <w:sz w:val="24"/>
          <w:szCs w:val="24"/>
        </w:rPr>
      </w:pPr>
      <w:r>
        <w:rPr>
          <w:rFonts w:hint="eastAsia" w:ascii="宋体" w:hAnsi="宋体" w:eastAsia="宋体" w:cs="宋体"/>
          <w:sz w:val="24"/>
          <w:szCs w:val="24"/>
        </w:rPr>
        <w:t>①服务员要具有良好的服务意识，仪表端庄，坚守岗位，随时为会议室需要提供服务。</w:t>
      </w:r>
    </w:p>
    <w:p w14:paraId="7A6FD6E0">
      <w:pPr>
        <w:ind w:firstLine="480"/>
        <w:rPr>
          <w:rFonts w:hint="eastAsia" w:ascii="宋体" w:hAnsi="宋体" w:eastAsia="宋体" w:cs="宋体"/>
          <w:sz w:val="24"/>
          <w:szCs w:val="24"/>
        </w:rPr>
      </w:pPr>
      <w:r>
        <w:rPr>
          <w:rFonts w:hint="eastAsia" w:ascii="宋体" w:hAnsi="宋体" w:eastAsia="宋体" w:cs="宋体"/>
          <w:sz w:val="24"/>
          <w:szCs w:val="24"/>
        </w:rPr>
        <w:t>②会议服务人员布置会场要符合主办方要求。</w:t>
      </w:r>
    </w:p>
    <w:p w14:paraId="1B144793">
      <w:pPr>
        <w:ind w:firstLine="480"/>
        <w:rPr>
          <w:rFonts w:hint="eastAsia" w:ascii="宋体" w:hAnsi="宋体" w:eastAsia="宋体" w:cs="宋体"/>
          <w:sz w:val="24"/>
          <w:szCs w:val="24"/>
        </w:rPr>
      </w:pPr>
      <w:r>
        <w:rPr>
          <w:rFonts w:hint="eastAsia" w:ascii="宋体" w:hAnsi="宋体" w:eastAsia="宋体" w:cs="宋体"/>
          <w:sz w:val="24"/>
          <w:szCs w:val="24"/>
        </w:rPr>
        <w:t>③会场布置整洁、大方，会标、台签大小、颜色协调，花木适度，摆放合理，符合标准。</w:t>
      </w:r>
    </w:p>
    <w:p w14:paraId="64115BD5">
      <w:pPr>
        <w:ind w:firstLine="480"/>
        <w:rPr>
          <w:rFonts w:hint="eastAsia" w:ascii="宋体" w:hAnsi="宋体" w:eastAsia="宋体" w:cs="宋体"/>
          <w:sz w:val="24"/>
          <w:szCs w:val="24"/>
        </w:rPr>
      </w:pPr>
      <w:r>
        <w:rPr>
          <w:rFonts w:hint="eastAsia" w:ascii="宋体" w:hAnsi="宋体" w:eastAsia="宋体" w:cs="宋体"/>
          <w:sz w:val="24"/>
          <w:szCs w:val="24"/>
        </w:rPr>
        <w:t>④茶杯洗消要符合卫生防疫规范标准和要求。</w:t>
      </w:r>
    </w:p>
    <w:p w14:paraId="5E7BC544">
      <w:pPr>
        <w:ind w:firstLine="480"/>
        <w:rPr>
          <w:rFonts w:hint="eastAsia" w:ascii="宋体" w:hAnsi="宋体" w:eastAsia="宋体" w:cs="宋体"/>
          <w:sz w:val="24"/>
          <w:szCs w:val="24"/>
        </w:rPr>
      </w:pPr>
      <w:r>
        <w:rPr>
          <w:rFonts w:hint="eastAsia" w:ascii="宋体" w:hAnsi="宋体" w:eastAsia="宋体" w:cs="宋体"/>
          <w:sz w:val="24"/>
          <w:szCs w:val="24"/>
        </w:rPr>
        <w:t>⑤保持室内整洁，保证设备正常运行使用。</w:t>
      </w:r>
    </w:p>
    <w:p w14:paraId="75DDEE96">
      <w:pPr>
        <w:ind w:firstLine="480"/>
        <w:rPr>
          <w:rFonts w:hint="eastAsia" w:ascii="宋体" w:hAnsi="宋体" w:eastAsia="宋体" w:cs="宋体"/>
          <w:sz w:val="24"/>
          <w:szCs w:val="24"/>
        </w:rPr>
      </w:pPr>
      <w:r>
        <w:rPr>
          <w:rFonts w:hint="eastAsia" w:ascii="宋体" w:hAnsi="宋体" w:eastAsia="宋体" w:cs="宋体"/>
          <w:sz w:val="24"/>
          <w:szCs w:val="24"/>
        </w:rPr>
        <w:t>⑥窗帘、杯垫等洁净。</w:t>
      </w:r>
    </w:p>
    <w:p w14:paraId="600B38C8">
      <w:pPr>
        <w:ind w:firstLine="480"/>
        <w:rPr>
          <w:rFonts w:hint="eastAsia" w:ascii="宋体" w:hAnsi="宋体" w:eastAsia="宋体" w:cs="宋体"/>
          <w:sz w:val="24"/>
          <w:szCs w:val="24"/>
        </w:rPr>
      </w:pPr>
      <w:r>
        <w:rPr>
          <w:rFonts w:hint="eastAsia" w:ascii="宋体" w:hAnsi="宋体" w:eastAsia="宋体" w:cs="宋体"/>
          <w:sz w:val="24"/>
          <w:szCs w:val="24"/>
        </w:rPr>
        <w:t>2.服务要求</w:t>
      </w:r>
    </w:p>
    <w:p w14:paraId="0F98964C">
      <w:pPr>
        <w:ind w:firstLine="480"/>
        <w:rPr>
          <w:rFonts w:hint="eastAsia" w:ascii="宋体" w:hAnsi="宋体" w:eastAsia="宋体" w:cs="宋体"/>
          <w:sz w:val="24"/>
          <w:szCs w:val="24"/>
        </w:rPr>
      </w:pPr>
      <w:r>
        <w:rPr>
          <w:rFonts w:hint="eastAsia" w:ascii="宋体" w:hAnsi="宋体" w:eastAsia="宋体" w:cs="宋体"/>
          <w:sz w:val="24"/>
          <w:szCs w:val="24"/>
        </w:rPr>
        <w:t>①会议服务员要求，须持有健康证，政治可靠，保密意识强，具备会务接待的礼仪知识，服务得体大方，礼貌热情，气质高雅。</w:t>
      </w:r>
    </w:p>
    <w:p w14:paraId="01FADC06">
      <w:pPr>
        <w:ind w:firstLine="480"/>
        <w:rPr>
          <w:rFonts w:hint="eastAsia" w:ascii="宋体" w:hAnsi="宋体" w:eastAsia="宋体" w:cs="宋体"/>
          <w:sz w:val="24"/>
          <w:szCs w:val="24"/>
        </w:rPr>
      </w:pPr>
      <w:r>
        <w:rPr>
          <w:rFonts w:hint="eastAsia" w:ascii="宋体" w:hAnsi="宋体" w:eastAsia="宋体" w:cs="宋体"/>
          <w:sz w:val="24"/>
          <w:szCs w:val="24"/>
        </w:rPr>
        <w:t>②会议服务人员按会议要求安排和布置会场。</w:t>
      </w:r>
    </w:p>
    <w:p w14:paraId="2BDD13B3">
      <w:pPr>
        <w:ind w:firstLine="480"/>
        <w:rPr>
          <w:rFonts w:hint="eastAsia" w:ascii="宋体" w:hAnsi="宋体" w:eastAsia="宋体" w:cs="宋体"/>
          <w:sz w:val="24"/>
          <w:szCs w:val="24"/>
        </w:rPr>
      </w:pPr>
      <w:r>
        <w:rPr>
          <w:rFonts w:hint="eastAsia" w:ascii="宋体" w:hAnsi="宋体" w:eastAsia="宋体" w:cs="宋体"/>
          <w:sz w:val="24"/>
          <w:szCs w:val="24"/>
        </w:rPr>
        <w:t>③会前按要求摆放桌、椅、台布、台裙、会标、台签、茶杯、毛巾、纸、笔、饮用水，空调、音响、话筒、投影、灯光等设施良好，并调试完毕，布置花木，整体效果和谐。</w:t>
      </w:r>
    </w:p>
    <w:p w14:paraId="3C1FC545">
      <w:pPr>
        <w:ind w:firstLine="480"/>
        <w:rPr>
          <w:rFonts w:hint="eastAsia" w:ascii="宋体" w:hAnsi="宋体" w:eastAsia="宋体" w:cs="宋体"/>
          <w:sz w:val="24"/>
          <w:szCs w:val="24"/>
        </w:rPr>
      </w:pPr>
      <w:r>
        <w:rPr>
          <w:rFonts w:hint="eastAsia" w:ascii="宋体" w:hAnsi="宋体" w:eastAsia="宋体" w:cs="宋体"/>
          <w:sz w:val="24"/>
          <w:szCs w:val="24"/>
        </w:rPr>
        <w:t>④按要求搞好会议服务，一般性会议提供续水等普通服务，特殊性会议、活动提供礼仪性服务，会议期间服务人员不准远离会场，站立于会议室门前，每间隔15分钟续水一次。</w:t>
      </w:r>
    </w:p>
    <w:p w14:paraId="0690FDD7">
      <w:pPr>
        <w:ind w:firstLine="480"/>
        <w:rPr>
          <w:rFonts w:hint="eastAsia" w:ascii="宋体" w:hAnsi="宋体" w:eastAsia="宋体" w:cs="宋体"/>
          <w:sz w:val="24"/>
          <w:szCs w:val="24"/>
        </w:rPr>
      </w:pPr>
      <w:r>
        <w:rPr>
          <w:rFonts w:hint="eastAsia" w:ascii="宋体" w:hAnsi="宋体" w:eastAsia="宋体" w:cs="宋体"/>
          <w:sz w:val="24"/>
          <w:szCs w:val="24"/>
        </w:rPr>
        <w:t>⑤会后及时整理会场，有关设备、用品回库。保持会议室经常性的清洁卫生、器具完好。</w:t>
      </w:r>
    </w:p>
    <w:p w14:paraId="53D7C37C">
      <w:pPr>
        <w:ind w:firstLine="480"/>
        <w:rPr>
          <w:rFonts w:hint="eastAsia" w:ascii="宋体" w:hAnsi="宋体" w:eastAsia="宋体" w:cs="宋体"/>
          <w:sz w:val="24"/>
          <w:szCs w:val="24"/>
        </w:rPr>
      </w:pPr>
      <w:r>
        <w:rPr>
          <w:rFonts w:hint="eastAsia" w:ascii="宋体" w:hAnsi="宋体" w:eastAsia="宋体" w:cs="宋体"/>
          <w:sz w:val="24"/>
          <w:szCs w:val="24"/>
        </w:rPr>
        <w:t>⑥按规范做好杯具、毛巾的洗消工作，会议室公用杯具由专门洗消间设专人负责清洗。窗帘、杯垫等定期清洗。</w:t>
      </w:r>
    </w:p>
    <w:p w14:paraId="38A02430">
      <w:pPr>
        <w:keepNext/>
        <w:keepLines/>
        <w:ind w:firstLine="482"/>
        <w:outlineLvl w:val="3"/>
        <w:rPr>
          <w:rFonts w:hint="eastAsia" w:ascii="宋体" w:hAnsi="宋体" w:eastAsia="宋体" w:cs="宋体"/>
          <w:b/>
          <w:bCs/>
          <w:sz w:val="24"/>
          <w:szCs w:val="24"/>
        </w:rPr>
      </w:pPr>
      <w:r>
        <w:rPr>
          <w:rFonts w:hint="eastAsia" w:ascii="宋体" w:hAnsi="宋体" w:eastAsia="宋体" w:cs="宋体"/>
          <w:b/>
          <w:bCs/>
          <w:sz w:val="24"/>
          <w:szCs w:val="24"/>
        </w:rPr>
        <w:t>四）日常零星维修</w:t>
      </w:r>
    </w:p>
    <w:p w14:paraId="65FF7CBF">
      <w:pPr>
        <w:ind w:firstLine="480"/>
        <w:rPr>
          <w:rFonts w:hint="eastAsia" w:ascii="宋体" w:hAnsi="宋体" w:eastAsia="宋体" w:cs="宋体"/>
          <w:sz w:val="24"/>
          <w:szCs w:val="24"/>
        </w:rPr>
      </w:pPr>
      <w:r>
        <w:rPr>
          <w:rFonts w:hint="eastAsia" w:ascii="宋体" w:hAnsi="宋体" w:eastAsia="宋体" w:cs="宋体"/>
          <w:sz w:val="24"/>
          <w:szCs w:val="24"/>
        </w:rPr>
        <w:t>1.公共设施、门窗、办公家具的日常维修管理</w:t>
      </w:r>
    </w:p>
    <w:p w14:paraId="47808816">
      <w:pPr>
        <w:ind w:firstLine="480"/>
        <w:rPr>
          <w:rFonts w:hint="eastAsia" w:ascii="宋体" w:hAnsi="宋体" w:eastAsia="宋体" w:cs="宋体"/>
          <w:sz w:val="24"/>
          <w:szCs w:val="24"/>
        </w:rPr>
      </w:pPr>
      <w:r>
        <w:rPr>
          <w:rFonts w:hint="eastAsia" w:ascii="宋体" w:hAnsi="宋体" w:eastAsia="宋体" w:cs="宋体"/>
          <w:sz w:val="24"/>
          <w:szCs w:val="24"/>
        </w:rPr>
        <w:t>（1）公共设施，包括各类宣传栏、护栏、室内外照明设施、标牌导向标识、交通导示系统的日常管理及维修。</w:t>
      </w:r>
    </w:p>
    <w:p w14:paraId="6469BE01">
      <w:pPr>
        <w:ind w:firstLine="480"/>
        <w:rPr>
          <w:rFonts w:hint="eastAsia" w:ascii="宋体" w:hAnsi="宋体" w:eastAsia="宋体" w:cs="宋体"/>
          <w:sz w:val="24"/>
          <w:szCs w:val="24"/>
        </w:rPr>
      </w:pPr>
      <w:r>
        <w:rPr>
          <w:rFonts w:hint="eastAsia" w:ascii="宋体" w:hAnsi="宋体" w:eastAsia="宋体" w:cs="宋体"/>
          <w:sz w:val="24"/>
          <w:szCs w:val="24"/>
        </w:rPr>
        <w:t>（2）办公家具、门窗、门锁等每日巡查，维修及时，保证正常使用，完成各类小型物件安装工作。</w:t>
      </w:r>
    </w:p>
    <w:p w14:paraId="77612FB0">
      <w:pPr>
        <w:ind w:firstLine="480"/>
        <w:rPr>
          <w:rFonts w:hint="eastAsia" w:ascii="宋体" w:hAnsi="宋体" w:eastAsia="宋体" w:cs="宋体"/>
          <w:sz w:val="24"/>
          <w:szCs w:val="24"/>
        </w:rPr>
      </w:pPr>
      <w:r>
        <w:rPr>
          <w:rFonts w:hint="eastAsia" w:ascii="宋体" w:hAnsi="宋体" w:eastAsia="宋体" w:cs="宋体"/>
          <w:sz w:val="24"/>
          <w:szCs w:val="24"/>
        </w:rPr>
        <w:t>2．服务标准及要求</w:t>
      </w:r>
    </w:p>
    <w:p w14:paraId="748CDAB5">
      <w:pPr>
        <w:ind w:firstLine="480"/>
        <w:rPr>
          <w:rFonts w:hint="eastAsia" w:ascii="宋体" w:hAnsi="宋体" w:eastAsia="宋体" w:cs="宋体"/>
          <w:sz w:val="24"/>
          <w:szCs w:val="24"/>
        </w:rPr>
      </w:pPr>
      <w:r>
        <w:rPr>
          <w:rFonts w:hint="eastAsia" w:ascii="宋体" w:hAnsi="宋体" w:eastAsia="宋体" w:cs="宋体"/>
          <w:sz w:val="24"/>
          <w:szCs w:val="24"/>
        </w:rPr>
        <w:t>（1）公共设施无破损、变形，无明显锈蚀。照明设施、各类标识清洁、完好。</w:t>
      </w:r>
    </w:p>
    <w:p w14:paraId="13BD64A8">
      <w:pPr>
        <w:ind w:firstLine="480"/>
        <w:rPr>
          <w:rFonts w:hint="eastAsia" w:ascii="宋体" w:hAnsi="宋体" w:eastAsia="宋体" w:cs="宋体"/>
          <w:sz w:val="24"/>
          <w:szCs w:val="24"/>
        </w:rPr>
      </w:pPr>
      <w:r>
        <w:rPr>
          <w:rFonts w:hint="eastAsia" w:ascii="宋体" w:hAnsi="宋体" w:eastAsia="宋体" w:cs="宋体"/>
          <w:sz w:val="24"/>
          <w:szCs w:val="24"/>
        </w:rPr>
        <w:t>（2）办公家具、门窗、门（木门、不锈钢门、防火门）、窗（铝合金窗、推拉、平开、百叶窗）：牢固、平整、美观、无锈蚀、开关灵活、接缝严密,不松动，门窗及门窗配件齐全。</w:t>
      </w:r>
    </w:p>
    <w:p w14:paraId="46ECF799">
      <w:pPr>
        <w:ind w:firstLine="480"/>
        <w:rPr>
          <w:rFonts w:hint="eastAsia" w:ascii="宋体" w:hAnsi="宋体" w:eastAsia="宋体" w:cs="宋体"/>
          <w:sz w:val="24"/>
          <w:szCs w:val="24"/>
        </w:rPr>
      </w:pPr>
      <w:r>
        <w:rPr>
          <w:rFonts w:hint="eastAsia" w:ascii="宋体" w:hAnsi="宋体" w:eastAsia="宋体" w:cs="宋体"/>
          <w:sz w:val="24"/>
          <w:szCs w:val="24"/>
        </w:rPr>
        <w:t>（3）配合科室小型物件安装、物品搬运。</w:t>
      </w:r>
    </w:p>
    <w:p w14:paraId="5E9C7D6F">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（四）天津市河东区东兴路7号办公区</w:t>
      </w:r>
    </w:p>
    <w:p w14:paraId="29ADA8B5">
      <w:pPr>
        <w:keepNext/>
        <w:keepLines/>
        <w:ind w:firstLine="482"/>
        <w:outlineLvl w:val="3"/>
        <w:rPr>
          <w:rFonts w:hint="eastAsia" w:ascii="宋体" w:hAnsi="宋体" w:eastAsia="宋体" w:cs="宋体"/>
          <w:b/>
          <w:bCs/>
          <w:sz w:val="24"/>
          <w:szCs w:val="24"/>
        </w:rPr>
      </w:pPr>
      <w:r>
        <w:rPr>
          <w:rFonts w:hint="eastAsia" w:ascii="宋体" w:hAnsi="宋体" w:eastAsia="宋体" w:cs="宋体"/>
          <w:b/>
          <w:bCs/>
          <w:sz w:val="24"/>
          <w:szCs w:val="24"/>
        </w:rPr>
        <w:t>一）清洁保洁</w:t>
      </w:r>
    </w:p>
    <w:p w14:paraId="4884F40F">
      <w:pPr>
        <w:ind w:firstLine="480"/>
        <w:rPr>
          <w:rFonts w:hint="eastAsia" w:ascii="宋体" w:hAnsi="宋体" w:eastAsia="宋体" w:cs="宋体"/>
          <w:sz w:val="24"/>
          <w:szCs w:val="24"/>
        </w:rPr>
      </w:pPr>
      <w:r>
        <w:rPr>
          <w:rFonts w:hint="eastAsia" w:ascii="宋体" w:hAnsi="宋体" w:eastAsia="宋体" w:cs="宋体"/>
          <w:sz w:val="24"/>
          <w:szCs w:val="24"/>
        </w:rPr>
        <w:t>1.服务内容</w:t>
      </w:r>
    </w:p>
    <w:p w14:paraId="675FFB40">
      <w:pPr>
        <w:ind w:firstLine="480"/>
        <w:rPr>
          <w:rFonts w:hint="eastAsia" w:ascii="宋体" w:hAnsi="宋体" w:eastAsia="宋体" w:cs="宋体"/>
          <w:sz w:val="24"/>
          <w:szCs w:val="24"/>
        </w:rPr>
      </w:pPr>
      <w:r>
        <w:rPr>
          <w:rFonts w:hint="eastAsia" w:ascii="宋体" w:hAnsi="宋体" w:eastAsia="宋体" w:cs="宋体"/>
          <w:sz w:val="24"/>
          <w:szCs w:val="24"/>
        </w:rPr>
        <w:t>为东兴路7号办公楼内公共区域（办公楼大厅、大门、楼道、楼梯和办公大厅及上述部位内所有设施用品和饰物）、庭院、外场（庭院、大门前、室外停车场、通道等）的环境卫生清洁管理。冬天遇下雪天气应及时进行除雪作业，夏季遇雨季协助秩序维护人员进行防汛工作；并且协助采购人及其他物业服务岗位进行突发的应急抢险工作。</w:t>
      </w:r>
    </w:p>
    <w:p w14:paraId="3738880A">
      <w:pPr>
        <w:ind w:firstLine="480"/>
        <w:rPr>
          <w:rFonts w:hint="eastAsia" w:ascii="宋体" w:hAnsi="宋体" w:eastAsia="宋体" w:cs="宋体"/>
          <w:sz w:val="24"/>
          <w:szCs w:val="24"/>
        </w:rPr>
      </w:pPr>
      <w:r>
        <w:rPr>
          <w:rFonts w:hint="eastAsia" w:ascii="宋体" w:hAnsi="宋体" w:eastAsia="宋体" w:cs="宋体"/>
          <w:sz w:val="24"/>
          <w:szCs w:val="24"/>
        </w:rPr>
        <w:t>2．服务标准及要求</w:t>
      </w:r>
    </w:p>
    <w:p w14:paraId="38B25BA8">
      <w:pPr>
        <w:ind w:firstLine="480"/>
        <w:rPr>
          <w:rFonts w:hint="eastAsia" w:ascii="宋体" w:hAnsi="宋体" w:eastAsia="宋体" w:cs="宋体"/>
          <w:sz w:val="24"/>
          <w:szCs w:val="24"/>
        </w:rPr>
      </w:pPr>
      <w:r>
        <w:rPr>
          <w:rFonts w:hint="eastAsia" w:ascii="宋体" w:hAnsi="宋体" w:eastAsia="宋体" w:cs="宋体"/>
          <w:sz w:val="24"/>
          <w:szCs w:val="24"/>
        </w:rPr>
        <w:t>（1）公共区域</w:t>
      </w:r>
    </w:p>
    <w:p w14:paraId="14DC4A98">
      <w:pPr>
        <w:ind w:firstLine="480"/>
        <w:rPr>
          <w:rFonts w:hint="eastAsia" w:ascii="宋体" w:hAnsi="宋体" w:eastAsia="宋体" w:cs="宋体"/>
          <w:sz w:val="24"/>
          <w:szCs w:val="24"/>
        </w:rPr>
      </w:pPr>
      <w:r>
        <w:rPr>
          <w:rFonts w:hint="eastAsia" w:ascii="宋体" w:hAnsi="宋体" w:eastAsia="宋体" w:cs="宋体"/>
          <w:sz w:val="24"/>
          <w:szCs w:val="24"/>
        </w:rPr>
        <w:t>服务标准</w:t>
      </w:r>
    </w:p>
    <w:p w14:paraId="037290A4">
      <w:pPr>
        <w:ind w:firstLine="480"/>
        <w:rPr>
          <w:rFonts w:hint="eastAsia" w:ascii="宋体" w:hAnsi="宋体" w:eastAsia="宋体" w:cs="宋体"/>
          <w:sz w:val="24"/>
          <w:szCs w:val="24"/>
        </w:rPr>
      </w:pPr>
      <w:r>
        <w:rPr>
          <w:rFonts w:hint="eastAsia" w:ascii="宋体" w:hAnsi="宋体" w:eastAsia="宋体" w:cs="宋体"/>
          <w:sz w:val="24"/>
          <w:szCs w:val="24"/>
        </w:rPr>
        <w:t>①地面光亮无水迹、污迹，无尘物。</w:t>
      </w:r>
    </w:p>
    <w:p w14:paraId="7D911327">
      <w:pPr>
        <w:ind w:firstLine="480"/>
        <w:rPr>
          <w:rFonts w:hint="eastAsia" w:ascii="宋体" w:hAnsi="宋体" w:eastAsia="宋体" w:cs="宋体"/>
          <w:sz w:val="24"/>
          <w:szCs w:val="24"/>
        </w:rPr>
      </w:pPr>
      <w:r>
        <w:rPr>
          <w:rFonts w:hint="eastAsia" w:ascii="宋体" w:hAnsi="宋体" w:eastAsia="宋体" w:cs="宋体"/>
          <w:sz w:val="24"/>
          <w:szCs w:val="24"/>
        </w:rPr>
        <w:t>②楼梯、走廊、指示牌、门牌、通风窗口、地角线、墙壁、柱子、顶板无尘和无污物。</w:t>
      </w:r>
    </w:p>
    <w:p w14:paraId="1415B7D3">
      <w:pPr>
        <w:ind w:firstLine="480"/>
        <w:rPr>
          <w:rFonts w:hint="eastAsia" w:ascii="宋体" w:hAnsi="宋体" w:eastAsia="宋体" w:cs="宋体"/>
          <w:sz w:val="24"/>
          <w:szCs w:val="24"/>
        </w:rPr>
      </w:pPr>
      <w:r>
        <w:rPr>
          <w:rFonts w:hint="eastAsia" w:ascii="宋体" w:hAnsi="宋体" w:eastAsia="宋体" w:cs="宋体"/>
          <w:sz w:val="24"/>
          <w:szCs w:val="24"/>
        </w:rPr>
        <w:t>③垃圾筒内垃圾不超过1/2，并摆放整齐，外观干净。</w:t>
      </w:r>
    </w:p>
    <w:p w14:paraId="44B999BC">
      <w:pPr>
        <w:ind w:firstLine="480"/>
        <w:rPr>
          <w:rFonts w:hint="eastAsia" w:ascii="宋体" w:hAnsi="宋体" w:eastAsia="宋体" w:cs="宋体"/>
          <w:sz w:val="24"/>
          <w:szCs w:val="24"/>
        </w:rPr>
      </w:pPr>
      <w:r>
        <w:rPr>
          <w:rFonts w:hint="eastAsia" w:ascii="宋体" w:hAnsi="宋体" w:eastAsia="宋体" w:cs="宋体"/>
          <w:sz w:val="24"/>
          <w:szCs w:val="24"/>
        </w:rPr>
        <w:t>④花盆外观干净，花叶无尘土，花盆内无杂物。</w:t>
      </w:r>
    </w:p>
    <w:p w14:paraId="5831945F">
      <w:pPr>
        <w:ind w:firstLine="480"/>
        <w:rPr>
          <w:rFonts w:hint="eastAsia" w:ascii="宋体" w:hAnsi="宋体" w:eastAsia="宋体" w:cs="宋体"/>
          <w:sz w:val="24"/>
          <w:szCs w:val="24"/>
        </w:rPr>
      </w:pPr>
      <w:r>
        <w:rPr>
          <w:rFonts w:hint="eastAsia" w:ascii="宋体" w:hAnsi="宋体" w:eastAsia="宋体" w:cs="宋体"/>
          <w:sz w:val="24"/>
          <w:szCs w:val="24"/>
        </w:rPr>
        <w:t>⑤玻璃、门窗无污迹、水迹、裂痕，有明显安全标志。</w:t>
      </w:r>
    </w:p>
    <w:p w14:paraId="27E62DE3">
      <w:pPr>
        <w:ind w:firstLine="480"/>
        <w:rPr>
          <w:rFonts w:hint="eastAsia" w:ascii="宋体" w:hAnsi="宋体" w:eastAsia="宋体" w:cs="宋体"/>
          <w:sz w:val="24"/>
          <w:szCs w:val="24"/>
        </w:rPr>
      </w:pPr>
      <w:r>
        <w:rPr>
          <w:rFonts w:hint="eastAsia" w:ascii="宋体" w:hAnsi="宋体" w:eastAsia="宋体" w:cs="宋体"/>
          <w:sz w:val="24"/>
          <w:szCs w:val="24"/>
        </w:rPr>
        <w:t>⑥厅堂内无蚊蝇。</w:t>
      </w:r>
    </w:p>
    <w:p w14:paraId="29FC2032">
      <w:pPr>
        <w:ind w:firstLine="480"/>
        <w:rPr>
          <w:rFonts w:hint="eastAsia" w:ascii="宋体" w:hAnsi="宋体" w:eastAsia="宋体" w:cs="宋体"/>
          <w:sz w:val="24"/>
          <w:szCs w:val="24"/>
        </w:rPr>
      </w:pPr>
      <w:r>
        <w:rPr>
          <w:rFonts w:hint="eastAsia" w:ascii="宋体" w:hAnsi="宋体" w:eastAsia="宋体" w:cs="宋体"/>
          <w:sz w:val="24"/>
          <w:szCs w:val="24"/>
        </w:rPr>
        <w:t>⑦灯饰和其它饰物无尘土、破损。</w:t>
      </w:r>
    </w:p>
    <w:p w14:paraId="487F9C32">
      <w:pPr>
        <w:ind w:firstLine="480"/>
        <w:rPr>
          <w:rFonts w:hint="eastAsia" w:ascii="宋体" w:hAnsi="宋体" w:eastAsia="宋体" w:cs="宋体"/>
          <w:sz w:val="24"/>
          <w:szCs w:val="24"/>
        </w:rPr>
      </w:pPr>
      <w:r>
        <w:rPr>
          <w:rFonts w:hint="eastAsia" w:ascii="宋体" w:hAnsi="宋体" w:eastAsia="宋体" w:cs="宋体"/>
          <w:sz w:val="24"/>
          <w:szCs w:val="24"/>
        </w:rPr>
        <w:t>⑧大厅入口地台、梯级、墙壁表面、所有玻璃门窗及设施无尘土，大理石墙面光亮、无污迹、水迹。</w:t>
      </w:r>
    </w:p>
    <w:p w14:paraId="390AB052">
      <w:pPr>
        <w:ind w:firstLine="480"/>
        <w:rPr>
          <w:rFonts w:hint="eastAsia" w:ascii="宋体" w:hAnsi="宋体" w:eastAsia="宋体" w:cs="宋体"/>
          <w:sz w:val="24"/>
          <w:szCs w:val="24"/>
        </w:rPr>
      </w:pPr>
      <w:r>
        <w:rPr>
          <w:rFonts w:hint="eastAsia" w:ascii="宋体" w:hAnsi="宋体" w:eastAsia="宋体" w:cs="宋体"/>
          <w:sz w:val="24"/>
          <w:szCs w:val="24"/>
        </w:rPr>
        <w:t>服务要求</w:t>
      </w:r>
    </w:p>
    <w:p w14:paraId="3C4AF43A">
      <w:pPr>
        <w:ind w:firstLine="480"/>
        <w:rPr>
          <w:rFonts w:hint="eastAsia" w:ascii="宋体" w:hAnsi="宋体" w:eastAsia="宋体" w:cs="宋体"/>
          <w:sz w:val="24"/>
          <w:szCs w:val="24"/>
        </w:rPr>
      </w:pPr>
      <w:r>
        <w:rPr>
          <w:rFonts w:hint="eastAsia" w:ascii="宋体" w:hAnsi="宋体" w:eastAsia="宋体" w:cs="宋体"/>
          <w:sz w:val="24"/>
          <w:szCs w:val="24"/>
        </w:rPr>
        <w:t>①清理大楼内的所有垃圾，对垃圾进行分类回收；收集及清理所有垃圾箱内的垃圾，并将垃圾运送至垃圾暂存处。</w:t>
      </w:r>
    </w:p>
    <w:p w14:paraId="1F3A0B29">
      <w:pPr>
        <w:ind w:firstLine="480"/>
        <w:rPr>
          <w:rFonts w:hint="eastAsia" w:ascii="宋体" w:hAnsi="宋体" w:eastAsia="宋体" w:cs="宋体"/>
          <w:sz w:val="24"/>
          <w:szCs w:val="24"/>
        </w:rPr>
      </w:pPr>
      <w:r>
        <w:rPr>
          <w:rFonts w:hint="eastAsia" w:ascii="宋体" w:hAnsi="宋体" w:eastAsia="宋体" w:cs="宋体"/>
          <w:sz w:val="24"/>
          <w:szCs w:val="24"/>
        </w:rPr>
        <w:t>②清洁所有出入口、大门及门牌；清洁所有窗户及指示牌。</w:t>
      </w:r>
    </w:p>
    <w:p w14:paraId="74852F1B">
      <w:pPr>
        <w:ind w:firstLine="480"/>
        <w:rPr>
          <w:rFonts w:hint="eastAsia" w:ascii="宋体" w:hAnsi="宋体" w:eastAsia="宋体" w:cs="宋体"/>
          <w:sz w:val="24"/>
          <w:szCs w:val="24"/>
        </w:rPr>
      </w:pPr>
      <w:r>
        <w:rPr>
          <w:rFonts w:hint="eastAsia" w:ascii="宋体" w:hAnsi="宋体" w:eastAsia="宋体" w:cs="宋体"/>
          <w:sz w:val="24"/>
          <w:szCs w:val="24"/>
        </w:rPr>
        <w:t>③清除所有手印及污渍，包括楼梯墙壁；清洁所有扶手、栏杆及玻璃表面。</w:t>
      </w:r>
    </w:p>
    <w:p w14:paraId="60E47482">
      <w:pPr>
        <w:ind w:firstLine="480"/>
        <w:rPr>
          <w:rFonts w:hint="eastAsia" w:ascii="宋体" w:hAnsi="宋体" w:eastAsia="宋体" w:cs="宋体"/>
          <w:sz w:val="24"/>
          <w:szCs w:val="24"/>
        </w:rPr>
      </w:pPr>
      <w:r>
        <w:rPr>
          <w:rFonts w:hint="eastAsia" w:ascii="宋体" w:hAnsi="宋体" w:eastAsia="宋体" w:cs="宋体"/>
          <w:sz w:val="24"/>
          <w:szCs w:val="24"/>
        </w:rPr>
        <w:t>④清扫所有通风窗口；清扫空调风口百叶及照明灯片。</w:t>
      </w:r>
    </w:p>
    <w:p w14:paraId="16103F08">
      <w:pPr>
        <w:ind w:firstLine="480"/>
        <w:rPr>
          <w:rFonts w:hint="eastAsia" w:ascii="宋体" w:hAnsi="宋体" w:eastAsia="宋体" w:cs="宋体"/>
          <w:sz w:val="24"/>
          <w:szCs w:val="24"/>
        </w:rPr>
      </w:pPr>
      <w:r>
        <w:rPr>
          <w:rFonts w:hint="eastAsia" w:ascii="宋体" w:hAnsi="宋体" w:eastAsia="宋体" w:cs="宋体"/>
          <w:sz w:val="24"/>
          <w:szCs w:val="24"/>
        </w:rPr>
        <w:t>⑤拖擦地、台表面；清洁所有楼梯、走廊及窗户。</w:t>
      </w:r>
    </w:p>
    <w:p w14:paraId="3766ADF8">
      <w:pPr>
        <w:ind w:firstLine="480"/>
        <w:rPr>
          <w:rFonts w:hint="eastAsia" w:ascii="宋体" w:hAnsi="宋体" w:eastAsia="宋体" w:cs="宋体"/>
          <w:sz w:val="24"/>
          <w:szCs w:val="24"/>
        </w:rPr>
      </w:pPr>
      <w:r>
        <w:rPr>
          <w:rFonts w:hint="eastAsia" w:ascii="宋体" w:hAnsi="宋体" w:eastAsia="宋体" w:cs="宋体"/>
          <w:sz w:val="24"/>
          <w:szCs w:val="24"/>
        </w:rPr>
        <w:t>⑥清洁所有灯饰。</w:t>
      </w:r>
    </w:p>
    <w:p w14:paraId="067C1014">
      <w:pPr>
        <w:ind w:firstLine="480"/>
        <w:rPr>
          <w:rFonts w:hint="eastAsia" w:ascii="宋体" w:hAnsi="宋体" w:eastAsia="宋体" w:cs="宋体"/>
          <w:sz w:val="24"/>
          <w:szCs w:val="24"/>
        </w:rPr>
      </w:pPr>
      <w:r>
        <w:rPr>
          <w:rFonts w:hint="eastAsia" w:ascii="宋体" w:hAnsi="宋体" w:eastAsia="宋体" w:cs="宋体"/>
          <w:sz w:val="24"/>
          <w:szCs w:val="24"/>
        </w:rPr>
        <w:t>⑦清扫、洗刷大厅入口地台及梯级；清扫大厅天花板尘埃。</w:t>
      </w:r>
    </w:p>
    <w:p w14:paraId="78A3C86A">
      <w:pPr>
        <w:ind w:firstLine="480"/>
        <w:rPr>
          <w:rFonts w:hint="eastAsia" w:ascii="宋体" w:hAnsi="宋体" w:eastAsia="宋体" w:cs="宋体"/>
          <w:sz w:val="24"/>
          <w:szCs w:val="24"/>
        </w:rPr>
      </w:pPr>
      <w:r>
        <w:rPr>
          <w:rFonts w:hint="eastAsia" w:ascii="宋体" w:hAnsi="宋体" w:eastAsia="宋体" w:cs="宋体"/>
          <w:sz w:val="24"/>
          <w:szCs w:val="24"/>
        </w:rPr>
        <w:t>⑧擦净入口大厅内墙壁表面和所有玻璃门窗及设施；</w:t>
      </w:r>
    </w:p>
    <w:p w14:paraId="7D3D2B9B">
      <w:pPr>
        <w:ind w:firstLine="480"/>
        <w:rPr>
          <w:rFonts w:hint="eastAsia" w:ascii="宋体" w:hAnsi="宋体" w:eastAsia="宋体" w:cs="宋体"/>
          <w:sz w:val="24"/>
          <w:szCs w:val="24"/>
        </w:rPr>
      </w:pPr>
      <w:r>
        <w:rPr>
          <w:rFonts w:hint="eastAsia" w:ascii="宋体" w:hAnsi="宋体" w:eastAsia="宋体" w:cs="宋体"/>
          <w:sz w:val="24"/>
          <w:szCs w:val="24"/>
        </w:rPr>
        <w:t>（2）公共卫生间</w:t>
      </w:r>
    </w:p>
    <w:p w14:paraId="68D79DB4">
      <w:pPr>
        <w:ind w:firstLine="480"/>
        <w:rPr>
          <w:rFonts w:hint="eastAsia" w:ascii="宋体" w:hAnsi="宋体" w:eastAsia="宋体" w:cs="宋体"/>
          <w:sz w:val="24"/>
          <w:szCs w:val="24"/>
        </w:rPr>
      </w:pPr>
      <w:r>
        <w:rPr>
          <w:rFonts w:hint="eastAsia" w:ascii="宋体" w:hAnsi="宋体" w:eastAsia="宋体" w:cs="宋体"/>
          <w:sz w:val="24"/>
          <w:szCs w:val="24"/>
        </w:rPr>
        <w:t>服务标准</w:t>
      </w:r>
    </w:p>
    <w:p w14:paraId="4D68703C">
      <w:pPr>
        <w:ind w:firstLine="480"/>
        <w:rPr>
          <w:rFonts w:hint="eastAsia" w:ascii="宋体" w:hAnsi="宋体" w:eastAsia="宋体" w:cs="宋体"/>
          <w:sz w:val="24"/>
          <w:szCs w:val="24"/>
        </w:rPr>
      </w:pPr>
      <w:r>
        <w:rPr>
          <w:rFonts w:hint="eastAsia" w:ascii="宋体" w:hAnsi="宋体" w:eastAsia="宋体" w:cs="宋体"/>
          <w:sz w:val="24"/>
          <w:szCs w:val="24"/>
        </w:rPr>
        <w:t>①门、窗、天花板、墙壁、隔板无尘物、无污迹、无尘物。</w:t>
      </w:r>
    </w:p>
    <w:p w14:paraId="4FE4C235">
      <w:pPr>
        <w:ind w:firstLine="480"/>
        <w:rPr>
          <w:rFonts w:hint="eastAsia" w:ascii="宋体" w:hAnsi="宋体" w:eastAsia="宋体" w:cs="宋体"/>
          <w:sz w:val="24"/>
          <w:szCs w:val="24"/>
        </w:rPr>
      </w:pPr>
      <w:r>
        <w:rPr>
          <w:rFonts w:hint="eastAsia" w:ascii="宋体" w:hAnsi="宋体" w:eastAsia="宋体" w:cs="宋体"/>
          <w:sz w:val="24"/>
          <w:szCs w:val="24"/>
        </w:rPr>
        <w:t>②玻璃、镜面明亮无水迹。</w:t>
      </w:r>
    </w:p>
    <w:p w14:paraId="30D19AD7">
      <w:pPr>
        <w:ind w:firstLine="480"/>
        <w:rPr>
          <w:rFonts w:hint="eastAsia" w:ascii="宋体" w:hAnsi="宋体" w:eastAsia="宋体" w:cs="宋体"/>
          <w:sz w:val="24"/>
          <w:szCs w:val="24"/>
        </w:rPr>
      </w:pPr>
      <w:r>
        <w:rPr>
          <w:rFonts w:hint="eastAsia" w:ascii="宋体" w:hAnsi="宋体" w:eastAsia="宋体" w:cs="宋体"/>
          <w:sz w:val="24"/>
          <w:szCs w:val="24"/>
        </w:rPr>
        <w:t>③地面墙角无尘、无污迹、无杂物、无蛛网、无水迹。</w:t>
      </w:r>
    </w:p>
    <w:p w14:paraId="786467A2">
      <w:pPr>
        <w:ind w:firstLine="480"/>
        <w:rPr>
          <w:rFonts w:hint="eastAsia" w:ascii="宋体" w:hAnsi="宋体" w:eastAsia="宋体" w:cs="宋体"/>
          <w:sz w:val="24"/>
          <w:szCs w:val="24"/>
        </w:rPr>
      </w:pPr>
      <w:r>
        <w:rPr>
          <w:rFonts w:hint="eastAsia" w:ascii="宋体" w:hAnsi="宋体" w:eastAsia="宋体" w:cs="宋体"/>
          <w:sz w:val="24"/>
          <w:szCs w:val="24"/>
        </w:rPr>
        <w:t>④地面、水龙头、弯管、马桶座及盖、水箱等无污迹、无污物，电镀件明亮。</w:t>
      </w:r>
    </w:p>
    <w:p w14:paraId="18588567">
      <w:pPr>
        <w:ind w:firstLine="480"/>
        <w:rPr>
          <w:rFonts w:hint="eastAsia" w:ascii="宋体" w:hAnsi="宋体" w:eastAsia="宋体" w:cs="宋体"/>
          <w:sz w:val="24"/>
          <w:szCs w:val="24"/>
        </w:rPr>
      </w:pPr>
      <w:r>
        <w:rPr>
          <w:rFonts w:hint="eastAsia" w:ascii="宋体" w:hAnsi="宋体" w:eastAsia="宋体" w:cs="宋体"/>
          <w:sz w:val="24"/>
          <w:szCs w:val="24"/>
        </w:rPr>
        <w:t>⑤便池无尘、无污迹、无杂物，小便池内香球及时更换。</w:t>
      </w:r>
    </w:p>
    <w:p w14:paraId="7CDC22EF">
      <w:pPr>
        <w:ind w:firstLine="480"/>
        <w:rPr>
          <w:rFonts w:hint="eastAsia" w:ascii="宋体" w:hAnsi="宋体" w:eastAsia="宋体" w:cs="宋体"/>
          <w:sz w:val="24"/>
          <w:szCs w:val="24"/>
        </w:rPr>
      </w:pPr>
      <w:r>
        <w:rPr>
          <w:rFonts w:hint="eastAsia" w:ascii="宋体" w:hAnsi="宋体" w:eastAsia="宋体" w:cs="宋体"/>
          <w:sz w:val="24"/>
          <w:szCs w:val="24"/>
        </w:rPr>
        <w:t>⑥桶内垃圾不超1/2即清理。</w:t>
      </w:r>
    </w:p>
    <w:p w14:paraId="6DEB5E12">
      <w:pPr>
        <w:ind w:firstLine="480"/>
        <w:rPr>
          <w:rFonts w:hint="eastAsia" w:ascii="宋体" w:hAnsi="宋体" w:eastAsia="宋体" w:cs="宋体"/>
          <w:sz w:val="24"/>
          <w:szCs w:val="24"/>
        </w:rPr>
      </w:pPr>
      <w:r>
        <w:rPr>
          <w:rFonts w:hint="eastAsia" w:ascii="宋体" w:hAnsi="宋体" w:eastAsia="宋体" w:cs="宋体"/>
          <w:sz w:val="24"/>
          <w:szCs w:val="24"/>
        </w:rPr>
        <w:t>⑦设备（烘手器、灯、开关、暖气、通风口、门锁等）无尘、无污迹。</w:t>
      </w:r>
    </w:p>
    <w:p w14:paraId="514B6008">
      <w:pPr>
        <w:ind w:firstLine="480"/>
        <w:rPr>
          <w:rFonts w:hint="eastAsia" w:ascii="宋体" w:hAnsi="宋体" w:eastAsia="宋体" w:cs="宋体"/>
          <w:sz w:val="24"/>
          <w:szCs w:val="24"/>
        </w:rPr>
      </w:pPr>
      <w:r>
        <w:rPr>
          <w:rFonts w:hint="eastAsia" w:ascii="宋体" w:hAnsi="宋体" w:eastAsia="宋体" w:cs="宋体"/>
          <w:sz w:val="24"/>
          <w:szCs w:val="24"/>
        </w:rPr>
        <w:t>⑧空气清新、无异味。</w:t>
      </w:r>
    </w:p>
    <w:p w14:paraId="5633FD02">
      <w:pPr>
        <w:ind w:firstLine="480"/>
        <w:rPr>
          <w:rFonts w:hint="eastAsia" w:ascii="宋体" w:hAnsi="宋体" w:eastAsia="宋体" w:cs="宋体"/>
          <w:sz w:val="24"/>
          <w:szCs w:val="24"/>
        </w:rPr>
      </w:pPr>
      <w:r>
        <w:rPr>
          <w:rFonts w:hint="eastAsia" w:ascii="宋体" w:hAnsi="宋体" w:eastAsia="宋体" w:cs="宋体"/>
          <w:sz w:val="24"/>
          <w:szCs w:val="24"/>
        </w:rPr>
        <w:t>⑨墩布间干净、整洁、无杂物，物品码放整齐，不囤积。</w:t>
      </w:r>
    </w:p>
    <w:p w14:paraId="025689EA">
      <w:pPr>
        <w:ind w:firstLine="480"/>
        <w:rPr>
          <w:rFonts w:hint="eastAsia" w:ascii="宋体" w:hAnsi="宋体" w:eastAsia="宋体" w:cs="宋体"/>
          <w:sz w:val="24"/>
          <w:szCs w:val="24"/>
        </w:rPr>
      </w:pPr>
      <w:r>
        <w:rPr>
          <w:rFonts w:hint="eastAsia" w:ascii="宋体" w:hAnsi="宋体" w:eastAsia="宋体" w:cs="宋体"/>
          <w:sz w:val="24"/>
          <w:szCs w:val="24"/>
        </w:rPr>
        <w:t>服务要求</w:t>
      </w:r>
    </w:p>
    <w:p w14:paraId="66D464B8">
      <w:pPr>
        <w:ind w:firstLine="480"/>
        <w:rPr>
          <w:rFonts w:hint="eastAsia" w:ascii="宋体" w:hAnsi="宋体" w:eastAsia="宋体" w:cs="宋体"/>
          <w:sz w:val="24"/>
          <w:szCs w:val="24"/>
        </w:rPr>
      </w:pPr>
      <w:r>
        <w:rPr>
          <w:rFonts w:hint="eastAsia" w:ascii="宋体" w:hAnsi="宋体" w:eastAsia="宋体" w:cs="宋体"/>
          <w:sz w:val="24"/>
          <w:szCs w:val="24"/>
        </w:rPr>
        <w:t>①擦净所有门、天花板。</w:t>
      </w:r>
    </w:p>
    <w:p w14:paraId="655E1471">
      <w:pPr>
        <w:ind w:firstLine="480"/>
        <w:rPr>
          <w:rFonts w:hint="eastAsia" w:ascii="宋体" w:hAnsi="宋体" w:eastAsia="宋体" w:cs="宋体"/>
          <w:sz w:val="24"/>
          <w:szCs w:val="24"/>
        </w:rPr>
      </w:pPr>
      <w:r>
        <w:rPr>
          <w:rFonts w:hint="eastAsia" w:ascii="宋体" w:hAnsi="宋体" w:eastAsia="宋体" w:cs="宋体"/>
          <w:sz w:val="24"/>
          <w:szCs w:val="24"/>
        </w:rPr>
        <w:t>②擦、冲及洗净所有洗手间设备。</w:t>
      </w:r>
    </w:p>
    <w:p w14:paraId="2126DE85">
      <w:pPr>
        <w:ind w:firstLine="480"/>
        <w:rPr>
          <w:rFonts w:hint="eastAsia" w:ascii="宋体" w:hAnsi="宋体" w:eastAsia="宋体" w:cs="宋体"/>
          <w:sz w:val="24"/>
          <w:szCs w:val="24"/>
        </w:rPr>
      </w:pPr>
      <w:r>
        <w:rPr>
          <w:rFonts w:hint="eastAsia" w:ascii="宋体" w:hAnsi="宋体" w:eastAsia="宋体" w:cs="宋体"/>
          <w:sz w:val="24"/>
          <w:szCs w:val="24"/>
        </w:rPr>
        <w:t>③擦净所有洗手间镜面。</w:t>
      </w:r>
    </w:p>
    <w:p w14:paraId="74B2D814">
      <w:pPr>
        <w:ind w:firstLine="480"/>
        <w:rPr>
          <w:rFonts w:hint="eastAsia" w:ascii="宋体" w:hAnsi="宋体" w:eastAsia="宋体" w:cs="宋体"/>
          <w:sz w:val="24"/>
          <w:szCs w:val="24"/>
        </w:rPr>
      </w:pPr>
      <w:r>
        <w:rPr>
          <w:rFonts w:hint="eastAsia" w:ascii="宋体" w:hAnsi="宋体" w:eastAsia="宋体" w:cs="宋体"/>
          <w:sz w:val="24"/>
          <w:szCs w:val="24"/>
        </w:rPr>
        <w:t>④擦净地、台表面。</w:t>
      </w:r>
    </w:p>
    <w:p w14:paraId="78BA1352">
      <w:pPr>
        <w:ind w:firstLine="480"/>
        <w:rPr>
          <w:rFonts w:hint="eastAsia" w:ascii="宋体" w:hAnsi="宋体" w:eastAsia="宋体" w:cs="宋体"/>
          <w:sz w:val="24"/>
          <w:szCs w:val="24"/>
        </w:rPr>
      </w:pPr>
      <w:r>
        <w:rPr>
          <w:rFonts w:hint="eastAsia" w:ascii="宋体" w:hAnsi="宋体" w:eastAsia="宋体" w:cs="宋体"/>
          <w:sz w:val="24"/>
          <w:szCs w:val="24"/>
        </w:rPr>
        <w:t>⑤天花板及照明设备表面除尘。</w:t>
      </w:r>
    </w:p>
    <w:p w14:paraId="083A6582">
      <w:pPr>
        <w:ind w:firstLine="480"/>
        <w:rPr>
          <w:rFonts w:hint="eastAsia" w:ascii="宋体" w:hAnsi="宋体" w:eastAsia="宋体" w:cs="宋体"/>
          <w:sz w:val="24"/>
          <w:szCs w:val="24"/>
        </w:rPr>
      </w:pPr>
      <w:r>
        <w:rPr>
          <w:rFonts w:hint="eastAsia" w:ascii="宋体" w:hAnsi="宋体" w:eastAsia="宋体" w:cs="宋体"/>
          <w:sz w:val="24"/>
          <w:szCs w:val="24"/>
        </w:rPr>
        <w:t>⑥擦净排气扇。</w:t>
      </w:r>
    </w:p>
    <w:p w14:paraId="65480221">
      <w:pPr>
        <w:ind w:firstLine="480"/>
        <w:rPr>
          <w:rFonts w:hint="eastAsia" w:ascii="宋体" w:hAnsi="宋体" w:eastAsia="宋体" w:cs="宋体"/>
          <w:sz w:val="24"/>
          <w:szCs w:val="24"/>
        </w:rPr>
      </w:pPr>
      <w:r>
        <w:rPr>
          <w:rFonts w:hint="eastAsia" w:ascii="宋体" w:hAnsi="宋体" w:eastAsia="宋体" w:cs="宋体"/>
          <w:sz w:val="24"/>
          <w:szCs w:val="24"/>
        </w:rPr>
        <w:t>⑦清理垃圾桶脏物。</w:t>
      </w:r>
    </w:p>
    <w:p w14:paraId="2212B542">
      <w:pPr>
        <w:ind w:firstLine="480"/>
        <w:rPr>
          <w:rFonts w:hint="eastAsia" w:ascii="宋体" w:hAnsi="宋体" w:eastAsia="宋体" w:cs="宋体"/>
          <w:sz w:val="24"/>
          <w:szCs w:val="24"/>
        </w:rPr>
      </w:pPr>
      <w:r>
        <w:rPr>
          <w:rFonts w:hint="eastAsia" w:ascii="宋体" w:hAnsi="宋体" w:eastAsia="宋体" w:cs="宋体"/>
          <w:sz w:val="24"/>
          <w:szCs w:val="24"/>
        </w:rPr>
        <w:t>⑧清洁卫生洁具。便器清水冲洗后，使用洁厕灵刷洗次外围，随时保持清洁。</w:t>
      </w:r>
    </w:p>
    <w:p w14:paraId="1F928F68">
      <w:pPr>
        <w:ind w:firstLine="480"/>
        <w:rPr>
          <w:rFonts w:hint="eastAsia" w:ascii="宋体" w:hAnsi="宋体" w:eastAsia="宋体" w:cs="宋体"/>
          <w:sz w:val="24"/>
          <w:szCs w:val="24"/>
        </w:rPr>
      </w:pPr>
      <w:r>
        <w:rPr>
          <w:rFonts w:hint="eastAsia" w:ascii="宋体" w:hAnsi="宋体" w:eastAsia="宋体" w:cs="宋体"/>
          <w:sz w:val="24"/>
          <w:szCs w:val="24"/>
        </w:rPr>
        <w:t>⑨门把手、水龙头、门窗、洗手池、便池随时保持清洁，抹布、拖把明确标记，严格区分，不得混用，每次使用后冲洗消毒。</w:t>
      </w:r>
    </w:p>
    <w:p w14:paraId="7DDE4867">
      <w:pPr>
        <w:ind w:firstLine="480"/>
        <w:rPr>
          <w:rFonts w:hint="eastAsia" w:ascii="宋体" w:hAnsi="宋体" w:eastAsia="宋体" w:cs="宋体"/>
          <w:sz w:val="24"/>
          <w:szCs w:val="24"/>
        </w:rPr>
      </w:pPr>
      <w:r>
        <w:rPr>
          <w:rFonts w:hint="eastAsia" w:ascii="宋体" w:hAnsi="宋体" w:eastAsia="宋体" w:cs="宋体"/>
          <w:sz w:val="24"/>
          <w:szCs w:val="24"/>
        </w:rPr>
        <w:t>（3）外场保洁</w:t>
      </w:r>
    </w:p>
    <w:p w14:paraId="08F213C7">
      <w:pPr>
        <w:ind w:firstLine="480"/>
        <w:rPr>
          <w:rFonts w:hint="eastAsia" w:ascii="宋体" w:hAnsi="宋体" w:eastAsia="宋体" w:cs="宋体"/>
          <w:sz w:val="24"/>
          <w:szCs w:val="24"/>
        </w:rPr>
      </w:pPr>
      <w:r>
        <w:rPr>
          <w:rFonts w:hint="eastAsia" w:ascii="宋体" w:hAnsi="宋体" w:eastAsia="宋体" w:cs="宋体"/>
          <w:sz w:val="24"/>
          <w:szCs w:val="24"/>
        </w:rPr>
        <w:t>服务标准</w:t>
      </w:r>
    </w:p>
    <w:p w14:paraId="291C5453">
      <w:pPr>
        <w:ind w:firstLine="480"/>
        <w:rPr>
          <w:rFonts w:hint="eastAsia" w:ascii="宋体" w:hAnsi="宋体" w:eastAsia="宋体" w:cs="宋体"/>
          <w:sz w:val="24"/>
          <w:szCs w:val="24"/>
        </w:rPr>
      </w:pPr>
      <w:r>
        <w:rPr>
          <w:rFonts w:hint="eastAsia" w:ascii="宋体" w:hAnsi="宋体" w:eastAsia="宋体" w:cs="宋体"/>
          <w:sz w:val="24"/>
          <w:szCs w:val="24"/>
        </w:rPr>
        <w:t>①庭院、广场地面清洁无废弃物。</w:t>
      </w:r>
    </w:p>
    <w:p w14:paraId="6D4375E7">
      <w:pPr>
        <w:ind w:firstLine="480"/>
        <w:rPr>
          <w:rFonts w:hint="eastAsia" w:ascii="宋体" w:hAnsi="宋体" w:eastAsia="宋体" w:cs="宋体"/>
          <w:sz w:val="24"/>
          <w:szCs w:val="24"/>
        </w:rPr>
      </w:pPr>
      <w:r>
        <w:rPr>
          <w:rFonts w:hint="eastAsia" w:ascii="宋体" w:hAnsi="宋体" w:eastAsia="宋体" w:cs="宋体"/>
          <w:sz w:val="24"/>
          <w:szCs w:val="24"/>
        </w:rPr>
        <w:t>②保洁重点是烟头、废纸、杂物等，随时捡拾入桶。</w:t>
      </w:r>
    </w:p>
    <w:p w14:paraId="69777560">
      <w:pPr>
        <w:ind w:firstLine="480"/>
        <w:rPr>
          <w:rFonts w:hint="eastAsia" w:ascii="宋体" w:hAnsi="宋体" w:eastAsia="宋体" w:cs="宋体"/>
          <w:sz w:val="24"/>
          <w:szCs w:val="24"/>
        </w:rPr>
      </w:pPr>
      <w:r>
        <w:rPr>
          <w:rFonts w:hint="eastAsia" w:ascii="宋体" w:hAnsi="宋体" w:eastAsia="宋体" w:cs="宋体"/>
          <w:sz w:val="24"/>
          <w:szCs w:val="24"/>
        </w:rPr>
        <w:t>③垃圾清运至垃圾暂存处，清运及时，垃圾站消毒，无蚊蝇滋生。</w:t>
      </w:r>
    </w:p>
    <w:p w14:paraId="78084FD3">
      <w:pPr>
        <w:ind w:firstLine="480"/>
        <w:rPr>
          <w:rFonts w:hint="eastAsia" w:ascii="宋体" w:hAnsi="宋体" w:eastAsia="宋体" w:cs="宋体"/>
          <w:sz w:val="24"/>
          <w:szCs w:val="24"/>
        </w:rPr>
      </w:pPr>
      <w:r>
        <w:rPr>
          <w:rFonts w:hint="eastAsia" w:ascii="宋体" w:hAnsi="宋体" w:eastAsia="宋体" w:cs="宋体"/>
          <w:sz w:val="24"/>
          <w:szCs w:val="24"/>
        </w:rPr>
        <w:t>④清扫及时，地面无积水、积雪。</w:t>
      </w:r>
    </w:p>
    <w:p w14:paraId="37A9B867">
      <w:pPr>
        <w:ind w:firstLine="480"/>
        <w:rPr>
          <w:rFonts w:hint="eastAsia" w:ascii="宋体" w:hAnsi="宋体" w:eastAsia="宋体" w:cs="宋体"/>
          <w:sz w:val="24"/>
          <w:szCs w:val="24"/>
        </w:rPr>
      </w:pPr>
      <w:r>
        <w:rPr>
          <w:rFonts w:hint="eastAsia" w:ascii="宋体" w:hAnsi="宋体" w:eastAsia="宋体" w:cs="宋体"/>
          <w:sz w:val="24"/>
          <w:szCs w:val="24"/>
        </w:rPr>
        <w:t>服务要求</w:t>
      </w:r>
    </w:p>
    <w:p w14:paraId="0B9885E8">
      <w:pPr>
        <w:ind w:firstLine="480"/>
        <w:rPr>
          <w:rFonts w:hint="eastAsia" w:ascii="宋体" w:hAnsi="宋体" w:eastAsia="宋体" w:cs="宋体"/>
          <w:sz w:val="24"/>
          <w:szCs w:val="24"/>
        </w:rPr>
      </w:pPr>
      <w:r>
        <w:rPr>
          <w:rFonts w:hint="eastAsia" w:ascii="宋体" w:hAnsi="宋体" w:eastAsia="宋体" w:cs="宋体"/>
          <w:sz w:val="24"/>
          <w:szCs w:val="24"/>
        </w:rPr>
        <w:t>①室外垃圾桶内垃圾的清运。</w:t>
      </w:r>
    </w:p>
    <w:p w14:paraId="2C5DC85F">
      <w:pPr>
        <w:ind w:firstLine="480"/>
        <w:rPr>
          <w:rFonts w:hint="eastAsia" w:ascii="宋体" w:hAnsi="宋体" w:eastAsia="宋体" w:cs="宋体"/>
          <w:sz w:val="24"/>
          <w:szCs w:val="24"/>
        </w:rPr>
      </w:pPr>
      <w:r>
        <w:rPr>
          <w:rFonts w:hint="eastAsia" w:ascii="宋体" w:hAnsi="宋体" w:eastAsia="宋体" w:cs="宋体"/>
          <w:sz w:val="24"/>
          <w:szCs w:val="24"/>
        </w:rPr>
        <w:t>②围栏的清洁。</w:t>
      </w:r>
    </w:p>
    <w:p w14:paraId="6F5DB762">
      <w:pPr>
        <w:ind w:firstLine="480"/>
        <w:rPr>
          <w:rFonts w:hint="eastAsia" w:ascii="宋体" w:hAnsi="宋体" w:eastAsia="宋体" w:cs="宋体"/>
          <w:sz w:val="24"/>
          <w:szCs w:val="24"/>
        </w:rPr>
      </w:pPr>
      <w:r>
        <w:rPr>
          <w:rFonts w:hint="eastAsia" w:ascii="宋体" w:hAnsi="宋体" w:eastAsia="宋体" w:cs="宋体"/>
          <w:sz w:val="24"/>
          <w:szCs w:val="24"/>
        </w:rPr>
        <w:t>③全楼垃圾清运。</w:t>
      </w:r>
    </w:p>
    <w:p w14:paraId="6DDCAD68">
      <w:pPr>
        <w:ind w:firstLine="480"/>
        <w:rPr>
          <w:rFonts w:hint="eastAsia" w:ascii="宋体" w:hAnsi="宋体" w:eastAsia="宋体" w:cs="宋体"/>
          <w:sz w:val="24"/>
          <w:szCs w:val="24"/>
        </w:rPr>
      </w:pPr>
      <w:r>
        <w:rPr>
          <w:rFonts w:hint="eastAsia" w:ascii="宋体" w:hAnsi="宋体" w:eastAsia="宋体" w:cs="宋体"/>
          <w:sz w:val="24"/>
          <w:szCs w:val="24"/>
        </w:rPr>
        <w:t>④庭院广场地面清洁。</w:t>
      </w:r>
    </w:p>
    <w:p w14:paraId="3B427A98">
      <w:pPr>
        <w:ind w:firstLine="480"/>
        <w:rPr>
          <w:rFonts w:hint="eastAsia" w:ascii="宋体" w:hAnsi="宋体" w:eastAsia="宋体" w:cs="宋体"/>
          <w:sz w:val="24"/>
          <w:szCs w:val="24"/>
        </w:rPr>
      </w:pPr>
      <w:r>
        <w:rPr>
          <w:rFonts w:hint="eastAsia" w:ascii="宋体" w:hAnsi="宋体" w:eastAsia="宋体" w:cs="宋体"/>
          <w:sz w:val="24"/>
          <w:szCs w:val="24"/>
        </w:rPr>
        <w:t>⑤夏季清除积水、冬季清扫积雪。</w:t>
      </w:r>
    </w:p>
    <w:p w14:paraId="43E90A0F">
      <w:pPr>
        <w:ind w:firstLine="480"/>
        <w:rPr>
          <w:rFonts w:hint="eastAsia" w:ascii="宋体" w:hAnsi="宋体" w:eastAsia="宋体" w:cs="宋体"/>
          <w:sz w:val="24"/>
          <w:szCs w:val="24"/>
        </w:rPr>
      </w:pPr>
      <w:r>
        <w:rPr>
          <w:rFonts w:hint="eastAsia" w:ascii="宋体" w:hAnsi="宋体" w:eastAsia="宋体" w:cs="宋体"/>
          <w:sz w:val="24"/>
          <w:szCs w:val="24"/>
        </w:rPr>
        <w:t>（4）指定办公室保洁</w:t>
      </w:r>
    </w:p>
    <w:p w14:paraId="6854F651">
      <w:pPr>
        <w:ind w:firstLine="480"/>
        <w:rPr>
          <w:rFonts w:hint="eastAsia" w:ascii="宋体" w:hAnsi="宋体" w:eastAsia="宋体" w:cs="宋体"/>
          <w:sz w:val="24"/>
          <w:szCs w:val="24"/>
        </w:rPr>
      </w:pPr>
      <w:r>
        <w:rPr>
          <w:rFonts w:hint="eastAsia" w:ascii="宋体" w:hAnsi="宋体" w:eastAsia="宋体" w:cs="宋体"/>
          <w:sz w:val="24"/>
          <w:szCs w:val="24"/>
        </w:rPr>
        <w:t>负责信访接待室、值班室、会议室、9间谈话室及1间领导办公室入室清洁服务。</w:t>
      </w:r>
    </w:p>
    <w:p w14:paraId="73337C72">
      <w:pPr>
        <w:ind w:firstLine="480"/>
        <w:rPr>
          <w:rFonts w:hint="eastAsia" w:ascii="宋体" w:hAnsi="宋体" w:eastAsia="宋体" w:cs="宋体"/>
          <w:sz w:val="24"/>
          <w:szCs w:val="24"/>
        </w:rPr>
      </w:pPr>
      <w:r>
        <w:rPr>
          <w:rFonts w:hint="eastAsia" w:ascii="宋体" w:hAnsi="宋体" w:eastAsia="宋体" w:cs="宋体"/>
          <w:sz w:val="24"/>
          <w:szCs w:val="24"/>
        </w:rPr>
        <w:t>服务标准及要求</w:t>
      </w:r>
    </w:p>
    <w:p w14:paraId="51440754">
      <w:pPr>
        <w:ind w:firstLine="480"/>
        <w:rPr>
          <w:rFonts w:hint="eastAsia" w:ascii="宋体" w:hAnsi="宋体" w:eastAsia="宋体" w:cs="宋体"/>
          <w:sz w:val="24"/>
          <w:szCs w:val="24"/>
        </w:rPr>
      </w:pPr>
      <w:r>
        <w:rPr>
          <w:rFonts w:hint="eastAsia" w:ascii="宋体" w:hAnsi="宋体" w:eastAsia="宋体" w:cs="宋体"/>
          <w:sz w:val="24"/>
          <w:szCs w:val="24"/>
        </w:rPr>
        <w:t>①每组服务人员至少由2人组成，同进同出，同时进行作业。</w:t>
      </w:r>
    </w:p>
    <w:p w14:paraId="719AD47A">
      <w:pPr>
        <w:ind w:firstLine="480"/>
        <w:rPr>
          <w:rFonts w:hint="eastAsia" w:ascii="宋体" w:hAnsi="宋体" w:eastAsia="宋体" w:cs="宋体"/>
          <w:sz w:val="24"/>
          <w:szCs w:val="24"/>
        </w:rPr>
      </w:pPr>
      <w:r>
        <w:rPr>
          <w:rFonts w:hint="eastAsia" w:ascii="宋体" w:hAnsi="宋体" w:eastAsia="宋体" w:cs="宋体"/>
          <w:sz w:val="24"/>
          <w:szCs w:val="24"/>
        </w:rPr>
        <w:t>②服务人员必须政治可靠，有较强的保密、安全意识，组织纪律观念强，最好是中共党员。</w:t>
      </w:r>
    </w:p>
    <w:p w14:paraId="25669048">
      <w:pPr>
        <w:ind w:firstLine="480"/>
        <w:rPr>
          <w:rFonts w:hint="eastAsia" w:ascii="宋体" w:hAnsi="宋体" w:eastAsia="宋体" w:cs="宋体"/>
          <w:sz w:val="24"/>
          <w:szCs w:val="24"/>
        </w:rPr>
      </w:pPr>
      <w:r>
        <w:rPr>
          <w:rFonts w:hint="eastAsia" w:ascii="宋体" w:hAnsi="宋体" w:eastAsia="宋体" w:cs="宋体"/>
          <w:sz w:val="24"/>
          <w:szCs w:val="24"/>
        </w:rPr>
        <w:t>③服务人员必须经过专业培训，身体健康，爱岗敬业，服务周到。</w:t>
      </w:r>
    </w:p>
    <w:p w14:paraId="575AA1FE">
      <w:pPr>
        <w:ind w:firstLine="480"/>
        <w:rPr>
          <w:rFonts w:hint="eastAsia" w:ascii="宋体" w:hAnsi="宋体" w:eastAsia="宋体" w:cs="宋体"/>
          <w:sz w:val="24"/>
          <w:szCs w:val="24"/>
        </w:rPr>
      </w:pPr>
      <w:r>
        <w:rPr>
          <w:rFonts w:hint="eastAsia" w:ascii="宋体" w:hAnsi="宋体" w:eastAsia="宋体" w:cs="宋体"/>
          <w:sz w:val="24"/>
          <w:szCs w:val="24"/>
        </w:rPr>
        <w:t>④门、窗、玻璃明亮、洁净，地面干净，无杂物，墙壁、顶棚清洁，无尘物。</w:t>
      </w:r>
    </w:p>
    <w:p w14:paraId="2F1CF879">
      <w:pPr>
        <w:ind w:firstLine="480"/>
        <w:rPr>
          <w:rFonts w:hint="eastAsia" w:ascii="宋体" w:hAnsi="宋体" w:eastAsia="宋体" w:cs="宋体"/>
          <w:sz w:val="24"/>
          <w:szCs w:val="24"/>
        </w:rPr>
      </w:pPr>
      <w:r>
        <w:rPr>
          <w:rFonts w:hint="eastAsia" w:ascii="宋体" w:hAnsi="宋体" w:eastAsia="宋体" w:cs="宋体"/>
          <w:sz w:val="24"/>
          <w:szCs w:val="24"/>
        </w:rPr>
        <w:t>⑤桌、椅、沙发、茶几、茶具、书柜等物品保持整洁、干净，无尘污，摆放整齐有序。</w:t>
      </w:r>
    </w:p>
    <w:p w14:paraId="52C8094B">
      <w:pPr>
        <w:ind w:firstLine="480"/>
        <w:rPr>
          <w:rFonts w:hint="eastAsia" w:ascii="宋体" w:hAnsi="宋体" w:eastAsia="宋体" w:cs="宋体"/>
          <w:sz w:val="24"/>
          <w:szCs w:val="24"/>
        </w:rPr>
      </w:pPr>
      <w:r>
        <w:rPr>
          <w:rFonts w:hint="eastAsia" w:ascii="宋体" w:hAnsi="宋体" w:eastAsia="宋体" w:cs="宋体"/>
          <w:sz w:val="24"/>
          <w:szCs w:val="24"/>
        </w:rPr>
        <w:t>⑥经常保持室内空气清新。</w:t>
      </w:r>
    </w:p>
    <w:p w14:paraId="2BB63356">
      <w:pPr>
        <w:keepNext/>
        <w:keepLines/>
        <w:ind w:firstLine="482"/>
        <w:outlineLvl w:val="3"/>
        <w:rPr>
          <w:rFonts w:hint="eastAsia" w:ascii="宋体" w:hAnsi="宋体" w:eastAsia="宋体" w:cs="宋体"/>
          <w:b/>
          <w:bCs/>
          <w:sz w:val="24"/>
          <w:szCs w:val="24"/>
        </w:rPr>
      </w:pPr>
      <w:r>
        <w:rPr>
          <w:rFonts w:hint="eastAsia" w:ascii="宋体" w:hAnsi="宋体" w:eastAsia="宋体" w:cs="宋体"/>
          <w:b/>
          <w:bCs/>
          <w:sz w:val="24"/>
          <w:szCs w:val="24"/>
        </w:rPr>
        <w:t>二）秩序维护</w:t>
      </w:r>
    </w:p>
    <w:p w14:paraId="107F4246">
      <w:pPr>
        <w:ind w:firstLine="480"/>
        <w:rPr>
          <w:rFonts w:hint="eastAsia" w:ascii="宋体" w:hAnsi="宋体" w:eastAsia="宋体" w:cs="宋体"/>
          <w:sz w:val="24"/>
          <w:szCs w:val="24"/>
        </w:rPr>
      </w:pPr>
      <w:r>
        <w:rPr>
          <w:rFonts w:hint="eastAsia" w:ascii="宋体" w:hAnsi="宋体" w:eastAsia="宋体" w:cs="宋体"/>
          <w:sz w:val="24"/>
          <w:szCs w:val="24"/>
        </w:rPr>
        <w:t>1．服务内容</w:t>
      </w:r>
    </w:p>
    <w:p w14:paraId="66E7F17B">
      <w:pPr>
        <w:ind w:firstLine="480"/>
        <w:rPr>
          <w:rFonts w:hint="eastAsia" w:ascii="宋体" w:hAnsi="宋体" w:eastAsia="宋体" w:cs="宋体"/>
          <w:sz w:val="24"/>
          <w:szCs w:val="24"/>
        </w:rPr>
      </w:pPr>
      <w:r>
        <w:rPr>
          <w:rFonts w:hint="eastAsia" w:ascii="宋体" w:hAnsi="宋体" w:eastAsia="宋体" w:cs="宋体"/>
          <w:sz w:val="24"/>
          <w:szCs w:val="24"/>
        </w:rPr>
        <w:t>为天津市河东区社会矛盾纠纷调处化解中心提供秩序维护是指为保证中心附属用房安全和正常工作秩序，做好安全保卫和防火防盗工作，以及做好中心夜间的安全保卫和防火防盗工作。冬天遇下雪天气应协助保洁人员进行除雪作业，夏季遇雨季进行防汛工作；并且协助采购人及其他物业服务岗位进行突发的应急抢险工作。</w:t>
      </w:r>
    </w:p>
    <w:p w14:paraId="58134C87">
      <w:pPr>
        <w:ind w:firstLine="480"/>
        <w:rPr>
          <w:rFonts w:hint="eastAsia" w:ascii="宋体" w:hAnsi="宋体" w:eastAsia="宋体" w:cs="宋体"/>
          <w:sz w:val="24"/>
          <w:szCs w:val="24"/>
        </w:rPr>
      </w:pPr>
      <w:r>
        <w:rPr>
          <w:rFonts w:hint="eastAsia" w:ascii="宋体" w:hAnsi="宋体" w:eastAsia="宋体" w:cs="宋体"/>
          <w:sz w:val="24"/>
          <w:szCs w:val="24"/>
        </w:rPr>
        <w:t>2．服务标准</w:t>
      </w:r>
    </w:p>
    <w:p w14:paraId="6EDA07BD">
      <w:pPr>
        <w:ind w:firstLine="480"/>
        <w:rPr>
          <w:rFonts w:hint="eastAsia" w:ascii="宋体" w:hAnsi="宋体" w:eastAsia="宋体" w:cs="宋体"/>
          <w:sz w:val="24"/>
          <w:szCs w:val="24"/>
        </w:rPr>
      </w:pPr>
      <w:r>
        <w:rPr>
          <w:rFonts w:hint="eastAsia" w:ascii="宋体" w:hAnsi="宋体" w:eastAsia="宋体" w:cs="宋体"/>
          <w:sz w:val="24"/>
          <w:szCs w:val="24"/>
        </w:rPr>
        <w:t>①严格执行验证、登记制度，主出入口24门岗，8:00-17:00立岗服务，及时识别外来人员，杜绝闲杂人员进入机关。</w:t>
      </w:r>
    </w:p>
    <w:p w14:paraId="3F45189B">
      <w:pPr>
        <w:ind w:firstLine="480"/>
        <w:rPr>
          <w:rFonts w:hint="eastAsia" w:ascii="宋体" w:hAnsi="宋体" w:eastAsia="宋体" w:cs="宋体"/>
          <w:sz w:val="24"/>
          <w:szCs w:val="24"/>
        </w:rPr>
      </w:pPr>
      <w:r>
        <w:rPr>
          <w:rFonts w:hint="eastAsia" w:ascii="宋体" w:hAnsi="宋体" w:eastAsia="宋体" w:cs="宋体"/>
          <w:sz w:val="24"/>
          <w:szCs w:val="24"/>
        </w:rPr>
        <w:t>②庭院、办公楼（区）环境秩序良好，道路畅通，车辆停放有序，机动车、自行车停车场秩序井然。物业范围内发生交通事故，5分钟到到达现场，保护现场疏导交通。</w:t>
      </w:r>
    </w:p>
    <w:p w14:paraId="38C7643C">
      <w:pPr>
        <w:ind w:firstLine="480"/>
        <w:rPr>
          <w:rFonts w:hint="eastAsia" w:ascii="宋体" w:hAnsi="宋体" w:eastAsia="宋体" w:cs="宋体"/>
          <w:sz w:val="24"/>
          <w:szCs w:val="24"/>
        </w:rPr>
      </w:pPr>
      <w:r>
        <w:rPr>
          <w:rFonts w:hint="eastAsia" w:ascii="宋体" w:hAnsi="宋体" w:eastAsia="宋体" w:cs="宋体"/>
          <w:sz w:val="24"/>
          <w:szCs w:val="24"/>
        </w:rPr>
        <w:t>③熟悉和爱护配套公共设施、消防器材，并熟练掌握各种灭火器材的使用方法。</w:t>
      </w:r>
    </w:p>
    <w:p w14:paraId="636D5DB2">
      <w:pPr>
        <w:ind w:firstLine="480"/>
        <w:rPr>
          <w:rFonts w:hint="eastAsia" w:ascii="宋体" w:hAnsi="宋体" w:eastAsia="宋体" w:cs="宋体"/>
          <w:sz w:val="24"/>
          <w:szCs w:val="24"/>
        </w:rPr>
      </w:pPr>
      <w:r>
        <w:rPr>
          <w:rFonts w:hint="eastAsia" w:ascii="宋体" w:hAnsi="宋体" w:eastAsia="宋体" w:cs="宋体"/>
          <w:sz w:val="24"/>
          <w:szCs w:val="24"/>
        </w:rPr>
        <w:t>④能及时发现和处理各种安全和事故隐患，确保机关不发生安全方面问题，并能迅速有效处置突发事件。</w:t>
      </w:r>
    </w:p>
    <w:p w14:paraId="54A07A67">
      <w:pPr>
        <w:ind w:firstLine="480"/>
        <w:rPr>
          <w:rFonts w:hint="eastAsia" w:ascii="宋体" w:hAnsi="宋体" w:eastAsia="宋体" w:cs="宋体"/>
          <w:sz w:val="24"/>
          <w:szCs w:val="24"/>
        </w:rPr>
      </w:pPr>
      <w:r>
        <w:rPr>
          <w:rFonts w:hint="eastAsia" w:ascii="宋体" w:hAnsi="宋体" w:eastAsia="宋体" w:cs="宋体"/>
          <w:sz w:val="24"/>
          <w:szCs w:val="24"/>
        </w:rPr>
        <w:t>⑤定期开展消防安全演练，提高消防安全防范技能和意识。</w:t>
      </w:r>
    </w:p>
    <w:p w14:paraId="4A129978">
      <w:pPr>
        <w:ind w:firstLine="480"/>
        <w:rPr>
          <w:rFonts w:hint="eastAsia" w:ascii="宋体" w:hAnsi="宋体" w:eastAsia="宋体" w:cs="宋体"/>
          <w:sz w:val="24"/>
          <w:szCs w:val="24"/>
        </w:rPr>
      </w:pPr>
      <w:r>
        <w:rPr>
          <w:rFonts w:hint="eastAsia" w:ascii="宋体" w:hAnsi="宋体" w:eastAsia="宋体" w:cs="宋体"/>
          <w:sz w:val="24"/>
          <w:szCs w:val="24"/>
        </w:rPr>
        <w:t>⑥对于信访接待大厅办事人员做好接待及人员秩序管理和分流工作。</w:t>
      </w:r>
    </w:p>
    <w:p w14:paraId="3658EF40">
      <w:pPr>
        <w:ind w:firstLine="480"/>
        <w:rPr>
          <w:rFonts w:hint="eastAsia" w:ascii="宋体" w:hAnsi="宋体" w:eastAsia="宋体" w:cs="宋体"/>
          <w:sz w:val="24"/>
          <w:szCs w:val="24"/>
        </w:rPr>
      </w:pPr>
      <w:r>
        <w:rPr>
          <w:rFonts w:hint="eastAsia" w:ascii="宋体" w:hAnsi="宋体" w:eastAsia="宋体" w:cs="宋体"/>
          <w:sz w:val="24"/>
          <w:szCs w:val="24"/>
        </w:rPr>
        <w:t>⑦对外来信访办和谈话室的人员执行严格的安检措施。</w:t>
      </w:r>
    </w:p>
    <w:p w14:paraId="422C36EA">
      <w:pPr>
        <w:ind w:firstLine="480"/>
        <w:rPr>
          <w:rFonts w:hint="eastAsia" w:ascii="宋体" w:hAnsi="宋体" w:eastAsia="宋体" w:cs="宋体"/>
          <w:sz w:val="24"/>
          <w:szCs w:val="24"/>
        </w:rPr>
      </w:pPr>
      <w:r>
        <w:rPr>
          <w:rFonts w:hint="eastAsia" w:ascii="宋体" w:hAnsi="宋体" w:eastAsia="宋体" w:cs="宋体"/>
          <w:sz w:val="24"/>
          <w:szCs w:val="24"/>
        </w:rPr>
        <w:t>3.服务要求</w:t>
      </w:r>
    </w:p>
    <w:p w14:paraId="5C01D821">
      <w:pPr>
        <w:ind w:firstLine="480"/>
        <w:rPr>
          <w:rFonts w:hint="eastAsia" w:ascii="宋体" w:hAnsi="宋体" w:eastAsia="宋体" w:cs="宋体"/>
          <w:sz w:val="24"/>
          <w:szCs w:val="24"/>
        </w:rPr>
      </w:pPr>
      <w:r>
        <w:rPr>
          <w:rFonts w:hint="eastAsia" w:ascii="宋体" w:hAnsi="宋体" w:eastAsia="宋体" w:cs="宋体"/>
          <w:sz w:val="24"/>
          <w:szCs w:val="24"/>
        </w:rPr>
        <w:t>①建立、健全和落实内部治安、消防管理规章制度；秩序维护人员必须政治可靠，品行端正，有较强的保密、安全意识，组织纪律观念强，退、复、转军人及中共党员优先。</w:t>
      </w:r>
    </w:p>
    <w:p w14:paraId="6E5F62F4">
      <w:pPr>
        <w:ind w:firstLine="480"/>
        <w:rPr>
          <w:rFonts w:hint="eastAsia" w:ascii="宋体" w:hAnsi="宋体" w:eastAsia="宋体" w:cs="宋体"/>
          <w:sz w:val="24"/>
          <w:szCs w:val="24"/>
        </w:rPr>
      </w:pPr>
      <w:r>
        <w:rPr>
          <w:rFonts w:hint="eastAsia" w:ascii="宋体" w:hAnsi="宋体" w:eastAsia="宋体" w:cs="宋体"/>
          <w:sz w:val="24"/>
          <w:szCs w:val="24"/>
        </w:rPr>
        <w:t>②贯彻公安部门工作精神，落实各项安全保卫任务，并积极协助公安机关、国家安全部门调查各种违法活动和侦破各类案件。</w:t>
      </w:r>
    </w:p>
    <w:p w14:paraId="246CF9BF">
      <w:pPr>
        <w:ind w:firstLine="480"/>
        <w:rPr>
          <w:rFonts w:hint="eastAsia" w:ascii="宋体" w:hAnsi="宋体" w:eastAsia="宋体" w:cs="宋体"/>
          <w:sz w:val="24"/>
          <w:szCs w:val="24"/>
        </w:rPr>
      </w:pPr>
      <w:r>
        <w:rPr>
          <w:rFonts w:hint="eastAsia" w:ascii="宋体" w:hAnsi="宋体" w:eastAsia="宋体" w:cs="宋体"/>
          <w:sz w:val="24"/>
          <w:szCs w:val="24"/>
        </w:rPr>
        <w:t>③负责秩序维护人员的业务技能培训，定期组织考核，提高秩序维护人员业务技能和自身素质。</w:t>
      </w:r>
    </w:p>
    <w:p w14:paraId="70BF55A9">
      <w:pPr>
        <w:ind w:firstLine="480"/>
        <w:rPr>
          <w:rFonts w:hint="eastAsia" w:ascii="宋体" w:hAnsi="宋体" w:eastAsia="宋体" w:cs="宋体"/>
          <w:sz w:val="24"/>
          <w:szCs w:val="24"/>
        </w:rPr>
      </w:pPr>
      <w:r>
        <w:rPr>
          <w:rFonts w:hint="eastAsia" w:ascii="宋体" w:hAnsi="宋体" w:eastAsia="宋体" w:cs="宋体"/>
          <w:sz w:val="24"/>
          <w:szCs w:val="24"/>
        </w:rPr>
        <w:t>④做好办公楼（区）来人来访的通报、证件检验、登记等工作，并负责对携带的大宗物品进行检查；信访办、谈话室通过安检仪和手持安检器进行安检工作，杜绝一切禁带物品进入。</w:t>
      </w:r>
    </w:p>
    <w:p w14:paraId="7F5B72B6">
      <w:pPr>
        <w:ind w:firstLine="480"/>
        <w:rPr>
          <w:rFonts w:hint="eastAsia" w:ascii="宋体" w:hAnsi="宋体" w:eastAsia="宋体" w:cs="宋体"/>
          <w:sz w:val="24"/>
          <w:szCs w:val="24"/>
        </w:rPr>
      </w:pPr>
      <w:r>
        <w:rPr>
          <w:rFonts w:hint="eastAsia" w:ascii="宋体" w:hAnsi="宋体" w:eastAsia="宋体" w:cs="宋体"/>
          <w:sz w:val="24"/>
          <w:szCs w:val="24"/>
        </w:rPr>
        <w:t>⑤经常进行巡视检查，及时消除不安全隐患，保证机关安全。</w:t>
      </w:r>
    </w:p>
    <w:p w14:paraId="077A8EB7">
      <w:pPr>
        <w:ind w:firstLine="480"/>
        <w:rPr>
          <w:rFonts w:hint="eastAsia" w:ascii="宋体" w:hAnsi="宋体" w:eastAsia="宋体" w:cs="宋体"/>
          <w:sz w:val="24"/>
          <w:szCs w:val="24"/>
        </w:rPr>
      </w:pPr>
      <w:r>
        <w:rPr>
          <w:rFonts w:hint="eastAsia" w:ascii="宋体" w:hAnsi="宋体" w:eastAsia="宋体" w:cs="宋体"/>
          <w:sz w:val="24"/>
          <w:szCs w:val="24"/>
        </w:rPr>
        <w:t>⑥做好对易燃易爆、放射、剧毒等危险品的安全防范工作。</w:t>
      </w:r>
    </w:p>
    <w:p w14:paraId="1AA8302B">
      <w:pPr>
        <w:ind w:firstLine="480"/>
        <w:rPr>
          <w:rFonts w:hint="eastAsia" w:ascii="宋体" w:hAnsi="宋体" w:eastAsia="宋体" w:cs="宋体"/>
          <w:sz w:val="24"/>
          <w:szCs w:val="24"/>
        </w:rPr>
      </w:pPr>
      <w:r>
        <w:rPr>
          <w:rFonts w:hint="eastAsia" w:ascii="宋体" w:hAnsi="宋体" w:eastAsia="宋体" w:cs="宋体"/>
          <w:sz w:val="24"/>
          <w:szCs w:val="24"/>
        </w:rPr>
        <w:t>⑦经常开展消防安全检查和演练，消除不安全隐患，确保大楼消防安全。</w:t>
      </w:r>
    </w:p>
    <w:p w14:paraId="1E412744">
      <w:pPr>
        <w:ind w:firstLine="480"/>
        <w:rPr>
          <w:rFonts w:hint="eastAsia" w:ascii="宋体" w:hAnsi="宋体" w:eastAsia="宋体" w:cs="宋体"/>
          <w:sz w:val="24"/>
          <w:szCs w:val="24"/>
        </w:rPr>
      </w:pPr>
      <w:r>
        <w:rPr>
          <w:rFonts w:hint="eastAsia" w:ascii="宋体" w:hAnsi="宋体" w:eastAsia="宋体" w:cs="宋体"/>
          <w:sz w:val="24"/>
          <w:szCs w:val="24"/>
        </w:rPr>
        <w:t>⑧接待人员在作业过程中注意做好保密工作，对所见所闻不要轻易向他人传播，在言行举止上注重礼节礼貌。</w:t>
      </w:r>
    </w:p>
    <w:p w14:paraId="0696D536">
      <w:pPr>
        <w:ind w:firstLine="480"/>
        <w:rPr>
          <w:rFonts w:hint="eastAsia" w:ascii="宋体" w:hAnsi="宋体" w:eastAsia="宋体" w:cs="宋体"/>
          <w:sz w:val="24"/>
          <w:szCs w:val="24"/>
        </w:rPr>
      </w:pPr>
      <w:r>
        <w:rPr>
          <w:rFonts w:hint="eastAsia" w:ascii="宋体" w:hAnsi="宋体" w:eastAsia="宋体" w:cs="宋体"/>
          <w:sz w:val="24"/>
          <w:szCs w:val="24"/>
        </w:rPr>
        <w:t>⑨负责机关公共秩序维护、道路交通安全、机动车和非机动车停放管理等工作。紧急情况下组织人员疏散，布置安全标识。</w:t>
      </w:r>
    </w:p>
    <w:p w14:paraId="784F14D5">
      <w:pPr>
        <w:ind w:firstLine="480"/>
        <w:rPr>
          <w:rFonts w:hint="eastAsia" w:ascii="宋体" w:hAnsi="宋体" w:eastAsia="宋体" w:cs="宋体"/>
          <w:sz w:val="24"/>
          <w:szCs w:val="24"/>
        </w:rPr>
      </w:pPr>
      <w:r>
        <w:rPr>
          <w:rFonts w:hint="eastAsia" w:ascii="宋体" w:hAnsi="宋体" w:eastAsia="宋体" w:cs="宋体"/>
          <w:sz w:val="24"/>
          <w:szCs w:val="24"/>
        </w:rPr>
        <w:t>⑩制定应急抗灾及防火工作预案，提高处理自然灾害（防汛、地震等）、意外事故的能力，并协助机关事务管理部门处理办公楼突发事件。做好重大活动，重要领导、宾客及重大节日的安全保卫工作。</w:t>
      </w:r>
    </w:p>
    <w:p w14:paraId="4354E80D">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（五）天津市河东区卫国道133号办公区</w:t>
      </w:r>
    </w:p>
    <w:p w14:paraId="0EAF62EF">
      <w:pPr>
        <w:keepNext/>
        <w:keepLines/>
        <w:ind w:firstLine="482"/>
        <w:outlineLvl w:val="3"/>
        <w:rPr>
          <w:rFonts w:hint="eastAsia" w:ascii="宋体" w:hAnsi="宋体" w:eastAsia="宋体" w:cs="宋体"/>
          <w:b/>
          <w:bCs/>
          <w:sz w:val="24"/>
          <w:szCs w:val="24"/>
        </w:rPr>
      </w:pPr>
      <w:r>
        <w:rPr>
          <w:rFonts w:hint="eastAsia" w:ascii="宋体" w:hAnsi="宋体" w:eastAsia="宋体" w:cs="宋体"/>
          <w:b/>
          <w:bCs/>
          <w:sz w:val="24"/>
          <w:szCs w:val="24"/>
        </w:rPr>
        <w:t>一）清洁保洁</w:t>
      </w:r>
    </w:p>
    <w:p w14:paraId="5DF59667">
      <w:pPr>
        <w:ind w:firstLine="480"/>
        <w:rPr>
          <w:rFonts w:hint="eastAsia" w:ascii="宋体" w:hAnsi="宋体" w:eastAsia="宋体" w:cs="宋体"/>
          <w:sz w:val="24"/>
          <w:szCs w:val="24"/>
        </w:rPr>
      </w:pPr>
      <w:r>
        <w:rPr>
          <w:rFonts w:hint="eastAsia" w:ascii="宋体" w:hAnsi="宋体" w:eastAsia="宋体" w:cs="宋体"/>
          <w:sz w:val="24"/>
          <w:szCs w:val="24"/>
        </w:rPr>
        <w:t>1.服务内容</w:t>
      </w:r>
    </w:p>
    <w:p w14:paraId="23370EB7">
      <w:pPr>
        <w:ind w:firstLine="480"/>
        <w:rPr>
          <w:rFonts w:hint="eastAsia" w:ascii="宋体" w:hAnsi="宋体" w:eastAsia="宋体" w:cs="宋体"/>
          <w:sz w:val="24"/>
          <w:szCs w:val="24"/>
        </w:rPr>
      </w:pPr>
      <w:r>
        <w:rPr>
          <w:rFonts w:hint="eastAsia" w:ascii="宋体" w:hAnsi="宋体" w:eastAsia="宋体" w:cs="宋体"/>
          <w:sz w:val="24"/>
          <w:szCs w:val="24"/>
        </w:rPr>
        <w:t>清洁保洁是指保持卫国道133号公共区域（办公楼大厅、大门、楼道、楼梯和办公大厅及上述部位内所有设施用品和饰物）、的环境卫生清洁管理。冬天遇下雪天气应及时进行除雪作业，夏季遇雨季协助秩序维护人员进行防汛工作；并且协助采购人及其他物业服务岗位进行突发的应急抢险工作。</w:t>
      </w:r>
    </w:p>
    <w:p w14:paraId="39F95677">
      <w:pPr>
        <w:ind w:firstLine="480"/>
        <w:rPr>
          <w:rFonts w:hint="eastAsia" w:ascii="宋体" w:hAnsi="宋体" w:eastAsia="宋体" w:cs="宋体"/>
          <w:sz w:val="24"/>
          <w:szCs w:val="24"/>
        </w:rPr>
      </w:pPr>
      <w:r>
        <w:rPr>
          <w:rFonts w:hint="eastAsia" w:ascii="宋体" w:hAnsi="宋体" w:eastAsia="宋体" w:cs="宋体"/>
          <w:sz w:val="24"/>
          <w:szCs w:val="24"/>
        </w:rPr>
        <w:t>2．服务标准及要求</w:t>
      </w:r>
    </w:p>
    <w:p w14:paraId="6418F9D4">
      <w:pPr>
        <w:ind w:firstLine="480"/>
        <w:rPr>
          <w:rFonts w:hint="eastAsia" w:ascii="宋体" w:hAnsi="宋体" w:eastAsia="宋体" w:cs="宋体"/>
          <w:sz w:val="24"/>
          <w:szCs w:val="24"/>
        </w:rPr>
      </w:pPr>
      <w:r>
        <w:rPr>
          <w:rFonts w:hint="eastAsia" w:ascii="宋体" w:hAnsi="宋体" w:eastAsia="宋体" w:cs="宋体"/>
          <w:sz w:val="24"/>
          <w:szCs w:val="24"/>
        </w:rPr>
        <w:t>（1）公共区域</w:t>
      </w:r>
    </w:p>
    <w:p w14:paraId="2B377298">
      <w:pPr>
        <w:ind w:firstLine="480"/>
        <w:rPr>
          <w:rFonts w:hint="eastAsia" w:ascii="宋体" w:hAnsi="宋体" w:eastAsia="宋体" w:cs="宋体"/>
          <w:sz w:val="24"/>
          <w:szCs w:val="24"/>
        </w:rPr>
      </w:pPr>
      <w:r>
        <w:rPr>
          <w:rFonts w:hint="eastAsia" w:ascii="宋体" w:hAnsi="宋体" w:eastAsia="宋体" w:cs="宋体"/>
          <w:sz w:val="24"/>
          <w:szCs w:val="24"/>
        </w:rPr>
        <w:t>服务标准</w:t>
      </w:r>
    </w:p>
    <w:p w14:paraId="6114603E">
      <w:pPr>
        <w:ind w:firstLine="480"/>
        <w:rPr>
          <w:rFonts w:hint="eastAsia" w:ascii="宋体" w:hAnsi="宋体" w:eastAsia="宋体" w:cs="宋体"/>
          <w:sz w:val="24"/>
          <w:szCs w:val="24"/>
        </w:rPr>
      </w:pPr>
      <w:r>
        <w:rPr>
          <w:rFonts w:hint="eastAsia" w:ascii="宋体" w:hAnsi="宋体" w:eastAsia="宋体" w:cs="宋体"/>
          <w:sz w:val="24"/>
          <w:szCs w:val="24"/>
        </w:rPr>
        <w:t>①地面光亮无水迹、污迹，无尘物。</w:t>
      </w:r>
    </w:p>
    <w:p w14:paraId="70058127">
      <w:pPr>
        <w:ind w:firstLine="480"/>
        <w:rPr>
          <w:rFonts w:hint="eastAsia" w:ascii="宋体" w:hAnsi="宋体" w:eastAsia="宋体" w:cs="宋体"/>
          <w:sz w:val="24"/>
          <w:szCs w:val="24"/>
        </w:rPr>
      </w:pPr>
      <w:r>
        <w:rPr>
          <w:rFonts w:hint="eastAsia" w:ascii="宋体" w:hAnsi="宋体" w:eastAsia="宋体" w:cs="宋体"/>
          <w:sz w:val="24"/>
          <w:szCs w:val="24"/>
        </w:rPr>
        <w:t>②楼梯、走廊、指示牌、门牌、通风窗口、地角线、墙壁、柱子、顶板无尘和无污物。</w:t>
      </w:r>
    </w:p>
    <w:p w14:paraId="4263A970">
      <w:pPr>
        <w:ind w:firstLine="480"/>
        <w:rPr>
          <w:rFonts w:hint="eastAsia" w:ascii="宋体" w:hAnsi="宋体" w:eastAsia="宋体" w:cs="宋体"/>
          <w:sz w:val="24"/>
          <w:szCs w:val="24"/>
        </w:rPr>
      </w:pPr>
      <w:r>
        <w:rPr>
          <w:rFonts w:hint="eastAsia" w:ascii="宋体" w:hAnsi="宋体" w:eastAsia="宋体" w:cs="宋体"/>
          <w:sz w:val="24"/>
          <w:szCs w:val="24"/>
        </w:rPr>
        <w:t>③垃圾筒内垃圾不超过1/2，并摆放整齐，外观干净。</w:t>
      </w:r>
    </w:p>
    <w:p w14:paraId="376DA030">
      <w:pPr>
        <w:ind w:firstLine="480"/>
        <w:rPr>
          <w:rFonts w:hint="eastAsia" w:ascii="宋体" w:hAnsi="宋体" w:eastAsia="宋体" w:cs="宋体"/>
          <w:sz w:val="24"/>
          <w:szCs w:val="24"/>
        </w:rPr>
      </w:pPr>
      <w:r>
        <w:rPr>
          <w:rFonts w:hint="eastAsia" w:ascii="宋体" w:hAnsi="宋体" w:eastAsia="宋体" w:cs="宋体"/>
          <w:sz w:val="24"/>
          <w:szCs w:val="24"/>
        </w:rPr>
        <w:t>④玻璃、门窗无污迹、水迹、裂痕，有明显安全标志。</w:t>
      </w:r>
    </w:p>
    <w:p w14:paraId="22813DFE">
      <w:pPr>
        <w:ind w:firstLine="480"/>
        <w:rPr>
          <w:rFonts w:hint="eastAsia" w:ascii="宋体" w:hAnsi="宋体" w:eastAsia="宋体" w:cs="宋体"/>
          <w:sz w:val="24"/>
          <w:szCs w:val="24"/>
        </w:rPr>
      </w:pPr>
      <w:r>
        <w:rPr>
          <w:rFonts w:hint="eastAsia" w:ascii="宋体" w:hAnsi="宋体" w:eastAsia="宋体" w:cs="宋体"/>
          <w:sz w:val="24"/>
          <w:szCs w:val="24"/>
        </w:rPr>
        <w:t>⑤灯饰和其它饰物无尘土、破损。</w:t>
      </w:r>
    </w:p>
    <w:p w14:paraId="171DC9F7">
      <w:pPr>
        <w:ind w:firstLine="480"/>
        <w:rPr>
          <w:rFonts w:hint="eastAsia" w:ascii="宋体" w:hAnsi="宋体" w:eastAsia="宋体" w:cs="宋体"/>
          <w:sz w:val="24"/>
          <w:szCs w:val="24"/>
        </w:rPr>
      </w:pPr>
      <w:r>
        <w:rPr>
          <w:rFonts w:hint="eastAsia" w:ascii="宋体" w:hAnsi="宋体" w:eastAsia="宋体" w:cs="宋体"/>
          <w:sz w:val="24"/>
          <w:szCs w:val="24"/>
        </w:rPr>
        <w:t>⑥大厅入口地台、梯级、墙壁表面、所有玻璃门窗及设施无尘土，墙面无污迹、水迹。</w:t>
      </w:r>
    </w:p>
    <w:p w14:paraId="4697AE82">
      <w:pPr>
        <w:ind w:firstLine="480"/>
        <w:rPr>
          <w:rFonts w:hint="eastAsia" w:ascii="宋体" w:hAnsi="宋体" w:eastAsia="宋体" w:cs="宋体"/>
          <w:sz w:val="24"/>
          <w:szCs w:val="24"/>
        </w:rPr>
      </w:pPr>
      <w:r>
        <w:rPr>
          <w:rFonts w:hint="eastAsia" w:ascii="宋体" w:hAnsi="宋体" w:eastAsia="宋体" w:cs="宋体"/>
          <w:sz w:val="24"/>
          <w:szCs w:val="24"/>
        </w:rPr>
        <w:t>服务要求</w:t>
      </w:r>
    </w:p>
    <w:p w14:paraId="4146C970">
      <w:pPr>
        <w:ind w:firstLine="480"/>
        <w:rPr>
          <w:rFonts w:hint="eastAsia" w:ascii="宋体" w:hAnsi="宋体" w:eastAsia="宋体" w:cs="宋体"/>
          <w:sz w:val="24"/>
          <w:szCs w:val="24"/>
        </w:rPr>
      </w:pPr>
      <w:r>
        <w:rPr>
          <w:rFonts w:hint="eastAsia" w:ascii="宋体" w:hAnsi="宋体" w:eastAsia="宋体" w:cs="宋体"/>
          <w:sz w:val="24"/>
          <w:szCs w:val="24"/>
        </w:rPr>
        <w:t>①清理大楼内的所有垃圾，对垃圾进行分类回收；收集及清理所有垃圾箱。</w:t>
      </w:r>
    </w:p>
    <w:p w14:paraId="6E6EDA5E">
      <w:pPr>
        <w:ind w:firstLine="480"/>
        <w:rPr>
          <w:rFonts w:hint="eastAsia" w:ascii="宋体" w:hAnsi="宋体" w:eastAsia="宋体" w:cs="宋体"/>
          <w:sz w:val="24"/>
          <w:szCs w:val="24"/>
        </w:rPr>
      </w:pPr>
      <w:r>
        <w:rPr>
          <w:rFonts w:hint="eastAsia" w:ascii="宋体" w:hAnsi="宋体" w:eastAsia="宋体" w:cs="宋体"/>
          <w:sz w:val="24"/>
          <w:szCs w:val="24"/>
        </w:rPr>
        <w:t xml:space="preserve">②清洁所有出入口、大门及门牌；清洁所有窗户及指示牌。 </w:t>
      </w:r>
    </w:p>
    <w:p w14:paraId="523B1BE3">
      <w:pPr>
        <w:ind w:firstLine="480"/>
        <w:rPr>
          <w:rFonts w:hint="eastAsia" w:ascii="宋体" w:hAnsi="宋体" w:eastAsia="宋体" w:cs="宋体"/>
          <w:sz w:val="24"/>
          <w:szCs w:val="24"/>
        </w:rPr>
      </w:pPr>
      <w:r>
        <w:rPr>
          <w:rFonts w:hint="eastAsia" w:ascii="宋体" w:hAnsi="宋体" w:eastAsia="宋体" w:cs="宋体"/>
          <w:sz w:val="24"/>
          <w:szCs w:val="24"/>
        </w:rPr>
        <w:t>③清除所有手印及污渍，包括楼梯墙壁；清洁所有扶手、栏杆及玻璃表面。</w:t>
      </w:r>
    </w:p>
    <w:p w14:paraId="5EED7943">
      <w:pPr>
        <w:ind w:firstLine="480"/>
        <w:rPr>
          <w:rFonts w:hint="eastAsia" w:ascii="宋体" w:hAnsi="宋体" w:eastAsia="宋体" w:cs="宋体"/>
          <w:sz w:val="24"/>
          <w:szCs w:val="24"/>
        </w:rPr>
      </w:pPr>
      <w:r>
        <w:rPr>
          <w:rFonts w:hint="eastAsia" w:ascii="宋体" w:hAnsi="宋体" w:eastAsia="宋体" w:cs="宋体"/>
          <w:sz w:val="24"/>
          <w:szCs w:val="24"/>
        </w:rPr>
        <w:t>④清扫所有通风窗口；清扫空调风口百叶及照明灯片。</w:t>
      </w:r>
    </w:p>
    <w:p w14:paraId="7255F449">
      <w:pPr>
        <w:ind w:firstLine="480"/>
        <w:rPr>
          <w:rFonts w:hint="eastAsia" w:ascii="宋体" w:hAnsi="宋体" w:eastAsia="宋体" w:cs="宋体"/>
          <w:sz w:val="24"/>
          <w:szCs w:val="24"/>
        </w:rPr>
      </w:pPr>
      <w:r>
        <w:rPr>
          <w:rFonts w:hint="eastAsia" w:ascii="宋体" w:hAnsi="宋体" w:eastAsia="宋体" w:cs="宋体"/>
          <w:sz w:val="24"/>
          <w:szCs w:val="24"/>
        </w:rPr>
        <w:t>⑤拖擦地、台表面；清洁所有楼梯、走廊及窗户。</w:t>
      </w:r>
    </w:p>
    <w:p w14:paraId="1A6D0798">
      <w:pPr>
        <w:ind w:firstLine="480"/>
        <w:rPr>
          <w:rFonts w:hint="eastAsia" w:ascii="宋体" w:hAnsi="宋体" w:eastAsia="宋体" w:cs="宋体"/>
          <w:sz w:val="24"/>
          <w:szCs w:val="24"/>
        </w:rPr>
      </w:pPr>
      <w:r>
        <w:rPr>
          <w:rFonts w:hint="eastAsia" w:ascii="宋体" w:hAnsi="宋体" w:eastAsia="宋体" w:cs="宋体"/>
          <w:sz w:val="24"/>
          <w:szCs w:val="24"/>
        </w:rPr>
        <w:t>⑥清洁所有灯饰。</w:t>
      </w:r>
    </w:p>
    <w:p w14:paraId="14B0BD5E">
      <w:pPr>
        <w:ind w:firstLine="480"/>
        <w:rPr>
          <w:rFonts w:hint="eastAsia" w:ascii="宋体" w:hAnsi="宋体" w:eastAsia="宋体" w:cs="宋体"/>
          <w:sz w:val="24"/>
          <w:szCs w:val="24"/>
        </w:rPr>
      </w:pPr>
      <w:r>
        <w:rPr>
          <w:rFonts w:hint="eastAsia" w:ascii="宋体" w:hAnsi="宋体" w:eastAsia="宋体" w:cs="宋体"/>
          <w:sz w:val="24"/>
          <w:szCs w:val="24"/>
        </w:rPr>
        <w:t>⑦清扫、洗刷大厅入口地台及梯级；清扫大厅天花板尘埃。</w:t>
      </w:r>
    </w:p>
    <w:p w14:paraId="7AFB117E">
      <w:pPr>
        <w:ind w:firstLine="480"/>
        <w:rPr>
          <w:rFonts w:hint="eastAsia" w:ascii="宋体" w:hAnsi="宋体" w:eastAsia="宋体" w:cs="宋体"/>
          <w:sz w:val="24"/>
          <w:szCs w:val="24"/>
        </w:rPr>
      </w:pPr>
      <w:r>
        <w:rPr>
          <w:rFonts w:hint="eastAsia" w:ascii="宋体" w:hAnsi="宋体" w:eastAsia="宋体" w:cs="宋体"/>
          <w:sz w:val="24"/>
          <w:szCs w:val="24"/>
        </w:rPr>
        <w:t>⑧擦净入口大厅内墙壁表面和所有玻璃门窗及设施；</w:t>
      </w:r>
    </w:p>
    <w:p w14:paraId="4DA585C5">
      <w:pPr>
        <w:ind w:firstLine="480"/>
        <w:rPr>
          <w:rFonts w:hint="eastAsia" w:ascii="宋体" w:hAnsi="宋体" w:eastAsia="宋体" w:cs="宋体"/>
          <w:sz w:val="24"/>
          <w:szCs w:val="24"/>
        </w:rPr>
      </w:pPr>
      <w:r>
        <w:rPr>
          <w:rFonts w:hint="eastAsia" w:ascii="宋体" w:hAnsi="宋体" w:eastAsia="宋体" w:cs="宋体"/>
          <w:sz w:val="24"/>
          <w:szCs w:val="24"/>
        </w:rPr>
        <w:t>（2）公共卫生间</w:t>
      </w:r>
    </w:p>
    <w:p w14:paraId="55D031E9">
      <w:pPr>
        <w:ind w:firstLine="480"/>
        <w:rPr>
          <w:rFonts w:hint="eastAsia" w:ascii="宋体" w:hAnsi="宋体" w:eastAsia="宋体" w:cs="宋体"/>
          <w:sz w:val="24"/>
          <w:szCs w:val="24"/>
        </w:rPr>
      </w:pPr>
      <w:r>
        <w:rPr>
          <w:rFonts w:hint="eastAsia" w:ascii="宋体" w:hAnsi="宋体" w:eastAsia="宋体" w:cs="宋体"/>
          <w:sz w:val="24"/>
          <w:szCs w:val="24"/>
        </w:rPr>
        <w:t>服务标准</w:t>
      </w:r>
    </w:p>
    <w:p w14:paraId="26E5B4AB">
      <w:pPr>
        <w:ind w:firstLine="480"/>
        <w:rPr>
          <w:rFonts w:hint="eastAsia" w:ascii="宋体" w:hAnsi="宋体" w:eastAsia="宋体" w:cs="宋体"/>
          <w:sz w:val="24"/>
          <w:szCs w:val="24"/>
        </w:rPr>
      </w:pPr>
      <w:r>
        <w:rPr>
          <w:rFonts w:hint="eastAsia" w:ascii="宋体" w:hAnsi="宋体" w:eastAsia="宋体" w:cs="宋体"/>
          <w:sz w:val="24"/>
          <w:szCs w:val="24"/>
        </w:rPr>
        <w:t>①门、窗、天花板、墙壁、隔板无尘物、无污迹、无尘物。</w:t>
      </w:r>
    </w:p>
    <w:p w14:paraId="54FC6241">
      <w:pPr>
        <w:ind w:firstLine="480"/>
        <w:rPr>
          <w:rFonts w:hint="eastAsia" w:ascii="宋体" w:hAnsi="宋体" w:eastAsia="宋体" w:cs="宋体"/>
          <w:sz w:val="24"/>
          <w:szCs w:val="24"/>
        </w:rPr>
      </w:pPr>
      <w:r>
        <w:rPr>
          <w:rFonts w:hint="eastAsia" w:ascii="宋体" w:hAnsi="宋体" w:eastAsia="宋体" w:cs="宋体"/>
          <w:sz w:val="24"/>
          <w:szCs w:val="24"/>
        </w:rPr>
        <w:t>②玻璃、镜面明亮无水迹。</w:t>
      </w:r>
    </w:p>
    <w:p w14:paraId="409685F9">
      <w:pPr>
        <w:ind w:firstLine="480"/>
        <w:rPr>
          <w:rFonts w:hint="eastAsia" w:ascii="宋体" w:hAnsi="宋体" w:eastAsia="宋体" w:cs="宋体"/>
          <w:sz w:val="24"/>
          <w:szCs w:val="24"/>
        </w:rPr>
      </w:pPr>
      <w:r>
        <w:rPr>
          <w:rFonts w:hint="eastAsia" w:ascii="宋体" w:hAnsi="宋体" w:eastAsia="宋体" w:cs="宋体"/>
          <w:sz w:val="24"/>
          <w:szCs w:val="24"/>
        </w:rPr>
        <w:t>③地面墙角无尘、无污迹、无杂物、无蛛网、无水迹。</w:t>
      </w:r>
    </w:p>
    <w:p w14:paraId="273D1084">
      <w:pPr>
        <w:ind w:firstLine="480"/>
        <w:rPr>
          <w:rFonts w:hint="eastAsia" w:ascii="宋体" w:hAnsi="宋体" w:eastAsia="宋体" w:cs="宋体"/>
          <w:sz w:val="24"/>
          <w:szCs w:val="24"/>
        </w:rPr>
      </w:pPr>
      <w:r>
        <w:rPr>
          <w:rFonts w:hint="eastAsia" w:ascii="宋体" w:hAnsi="宋体" w:eastAsia="宋体" w:cs="宋体"/>
          <w:sz w:val="24"/>
          <w:szCs w:val="24"/>
        </w:rPr>
        <w:t>④地面、水龙头、弯管、马桶座及盖、水箱等无污迹、无污物，电镀件明亮。</w:t>
      </w:r>
    </w:p>
    <w:p w14:paraId="61FC9118">
      <w:pPr>
        <w:ind w:firstLine="480"/>
        <w:rPr>
          <w:rFonts w:hint="eastAsia" w:ascii="宋体" w:hAnsi="宋体" w:eastAsia="宋体" w:cs="宋体"/>
          <w:sz w:val="24"/>
          <w:szCs w:val="24"/>
        </w:rPr>
      </w:pPr>
      <w:r>
        <w:rPr>
          <w:rFonts w:hint="eastAsia" w:ascii="宋体" w:hAnsi="宋体" w:eastAsia="宋体" w:cs="宋体"/>
          <w:sz w:val="24"/>
          <w:szCs w:val="24"/>
        </w:rPr>
        <w:t>⑤便池无尘、无污迹、无杂物，小便池内香球不少于2个，并及时更换。</w:t>
      </w:r>
    </w:p>
    <w:p w14:paraId="6B634BBA">
      <w:pPr>
        <w:ind w:firstLine="480"/>
        <w:rPr>
          <w:rFonts w:hint="eastAsia" w:ascii="宋体" w:hAnsi="宋体" w:eastAsia="宋体" w:cs="宋体"/>
          <w:sz w:val="24"/>
          <w:szCs w:val="24"/>
        </w:rPr>
      </w:pPr>
      <w:r>
        <w:rPr>
          <w:rFonts w:hint="eastAsia" w:ascii="宋体" w:hAnsi="宋体" w:eastAsia="宋体" w:cs="宋体"/>
          <w:sz w:val="24"/>
          <w:szCs w:val="24"/>
        </w:rPr>
        <w:t>⑥桶内垃圾不超1/2即清理。</w:t>
      </w:r>
    </w:p>
    <w:p w14:paraId="69476BE0">
      <w:pPr>
        <w:ind w:firstLine="480"/>
        <w:rPr>
          <w:rFonts w:hint="eastAsia" w:ascii="宋体" w:hAnsi="宋体" w:eastAsia="宋体" w:cs="宋体"/>
          <w:sz w:val="24"/>
          <w:szCs w:val="24"/>
        </w:rPr>
      </w:pPr>
      <w:r>
        <w:rPr>
          <w:rFonts w:hint="eastAsia" w:ascii="宋体" w:hAnsi="宋体" w:eastAsia="宋体" w:cs="宋体"/>
          <w:sz w:val="24"/>
          <w:szCs w:val="24"/>
        </w:rPr>
        <w:t>⑦设备（烘手器、灯、开关、暖气、通风口、门锁等）无尘、无污迹。</w:t>
      </w:r>
    </w:p>
    <w:p w14:paraId="43FBD94F">
      <w:pPr>
        <w:ind w:firstLine="480"/>
        <w:rPr>
          <w:rFonts w:hint="eastAsia" w:ascii="宋体" w:hAnsi="宋体" w:eastAsia="宋体" w:cs="宋体"/>
          <w:sz w:val="24"/>
          <w:szCs w:val="24"/>
        </w:rPr>
      </w:pPr>
      <w:r>
        <w:rPr>
          <w:rFonts w:hint="eastAsia" w:ascii="宋体" w:hAnsi="宋体" w:eastAsia="宋体" w:cs="宋体"/>
          <w:sz w:val="24"/>
          <w:szCs w:val="24"/>
        </w:rPr>
        <w:t>⑧空气清新、无异味。</w:t>
      </w:r>
    </w:p>
    <w:p w14:paraId="17EDB942">
      <w:pPr>
        <w:ind w:firstLine="480"/>
        <w:rPr>
          <w:rFonts w:hint="eastAsia" w:ascii="宋体" w:hAnsi="宋体" w:eastAsia="宋体" w:cs="宋体"/>
          <w:sz w:val="24"/>
          <w:szCs w:val="24"/>
        </w:rPr>
      </w:pPr>
      <w:r>
        <w:rPr>
          <w:rFonts w:hint="eastAsia" w:ascii="宋体" w:hAnsi="宋体" w:eastAsia="宋体" w:cs="宋体"/>
          <w:sz w:val="24"/>
          <w:szCs w:val="24"/>
        </w:rPr>
        <w:t>⑨墩布间干净、整洁、无杂物，物品码放整齐，不囤积。</w:t>
      </w:r>
    </w:p>
    <w:p w14:paraId="31678216">
      <w:pPr>
        <w:ind w:firstLine="480"/>
        <w:rPr>
          <w:rFonts w:hint="eastAsia" w:ascii="宋体" w:hAnsi="宋体" w:eastAsia="宋体" w:cs="宋体"/>
          <w:sz w:val="24"/>
          <w:szCs w:val="24"/>
        </w:rPr>
      </w:pPr>
      <w:r>
        <w:rPr>
          <w:rFonts w:hint="eastAsia" w:ascii="宋体" w:hAnsi="宋体" w:eastAsia="宋体" w:cs="宋体"/>
          <w:sz w:val="24"/>
          <w:szCs w:val="24"/>
        </w:rPr>
        <w:t>服务要求</w:t>
      </w:r>
    </w:p>
    <w:p w14:paraId="0B56399D">
      <w:pPr>
        <w:ind w:firstLine="480"/>
        <w:rPr>
          <w:rFonts w:hint="eastAsia" w:ascii="宋体" w:hAnsi="宋体" w:eastAsia="宋体" w:cs="宋体"/>
          <w:sz w:val="24"/>
          <w:szCs w:val="24"/>
        </w:rPr>
      </w:pPr>
      <w:r>
        <w:rPr>
          <w:rFonts w:hint="eastAsia" w:ascii="宋体" w:hAnsi="宋体" w:eastAsia="宋体" w:cs="宋体"/>
          <w:sz w:val="24"/>
          <w:szCs w:val="24"/>
        </w:rPr>
        <w:t>①擦净所有门、天花板。</w:t>
      </w:r>
    </w:p>
    <w:p w14:paraId="2AA30211">
      <w:pPr>
        <w:ind w:firstLine="480"/>
        <w:rPr>
          <w:rFonts w:hint="eastAsia" w:ascii="宋体" w:hAnsi="宋体" w:eastAsia="宋体" w:cs="宋体"/>
          <w:sz w:val="24"/>
          <w:szCs w:val="24"/>
        </w:rPr>
      </w:pPr>
      <w:r>
        <w:rPr>
          <w:rFonts w:hint="eastAsia" w:ascii="宋体" w:hAnsi="宋体" w:eastAsia="宋体" w:cs="宋体"/>
          <w:sz w:val="24"/>
          <w:szCs w:val="24"/>
        </w:rPr>
        <w:t>②擦、冲及洗净所有洗手间设备。</w:t>
      </w:r>
    </w:p>
    <w:p w14:paraId="0E1C17B5">
      <w:pPr>
        <w:ind w:firstLine="480"/>
        <w:rPr>
          <w:rFonts w:hint="eastAsia" w:ascii="宋体" w:hAnsi="宋体" w:eastAsia="宋体" w:cs="宋体"/>
          <w:sz w:val="24"/>
          <w:szCs w:val="24"/>
        </w:rPr>
      </w:pPr>
      <w:r>
        <w:rPr>
          <w:rFonts w:hint="eastAsia" w:ascii="宋体" w:hAnsi="宋体" w:eastAsia="宋体" w:cs="宋体"/>
          <w:sz w:val="24"/>
          <w:szCs w:val="24"/>
        </w:rPr>
        <w:t>③擦净所有洗手间镜面。</w:t>
      </w:r>
    </w:p>
    <w:p w14:paraId="3C0EA239">
      <w:pPr>
        <w:ind w:firstLine="480"/>
        <w:rPr>
          <w:rFonts w:hint="eastAsia" w:ascii="宋体" w:hAnsi="宋体" w:eastAsia="宋体" w:cs="宋体"/>
          <w:sz w:val="24"/>
          <w:szCs w:val="24"/>
        </w:rPr>
      </w:pPr>
      <w:r>
        <w:rPr>
          <w:rFonts w:hint="eastAsia" w:ascii="宋体" w:hAnsi="宋体" w:eastAsia="宋体" w:cs="宋体"/>
          <w:sz w:val="24"/>
          <w:szCs w:val="24"/>
        </w:rPr>
        <w:t>④擦净地、台表面。</w:t>
      </w:r>
    </w:p>
    <w:p w14:paraId="4ABC1182">
      <w:pPr>
        <w:ind w:firstLine="480"/>
        <w:rPr>
          <w:rFonts w:hint="eastAsia" w:ascii="宋体" w:hAnsi="宋体" w:eastAsia="宋体" w:cs="宋体"/>
          <w:sz w:val="24"/>
          <w:szCs w:val="24"/>
        </w:rPr>
      </w:pPr>
      <w:r>
        <w:rPr>
          <w:rFonts w:hint="eastAsia" w:ascii="宋体" w:hAnsi="宋体" w:eastAsia="宋体" w:cs="宋体"/>
          <w:sz w:val="24"/>
          <w:szCs w:val="24"/>
        </w:rPr>
        <w:t>⑤天花板及照明设备表面除尘。</w:t>
      </w:r>
    </w:p>
    <w:p w14:paraId="31DC941F">
      <w:pPr>
        <w:ind w:firstLine="480"/>
        <w:rPr>
          <w:rFonts w:hint="eastAsia" w:ascii="宋体" w:hAnsi="宋体" w:eastAsia="宋体" w:cs="宋体"/>
          <w:sz w:val="24"/>
          <w:szCs w:val="24"/>
        </w:rPr>
      </w:pPr>
      <w:r>
        <w:rPr>
          <w:rFonts w:hint="eastAsia" w:ascii="宋体" w:hAnsi="宋体" w:eastAsia="宋体" w:cs="宋体"/>
          <w:sz w:val="24"/>
          <w:szCs w:val="24"/>
        </w:rPr>
        <w:t>⑥擦净排气扇。</w:t>
      </w:r>
    </w:p>
    <w:p w14:paraId="22E1EE9A">
      <w:pPr>
        <w:ind w:firstLine="480"/>
        <w:rPr>
          <w:rFonts w:hint="eastAsia" w:ascii="宋体" w:hAnsi="宋体" w:eastAsia="宋体" w:cs="宋体"/>
          <w:sz w:val="24"/>
          <w:szCs w:val="24"/>
        </w:rPr>
      </w:pPr>
      <w:r>
        <w:rPr>
          <w:rFonts w:hint="eastAsia" w:ascii="宋体" w:hAnsi="宋体" w:eastAsia="宋体" w:cs="宋体"/>
          <w:sz w:val="24"/>
          <w:szCs w:val="24"/>
        </w:rPr>
        <w:t>⑦清理垃圾桶脏物。</w:t>
      </w:r>
    </w:p>
    <w:p w14:paraId="73A85B62">
      <w:pPr>
        <w:ind w:firstLine="480"/>
        <w:rPr>
          <w:rFonts w:hint="eastAsia" w:ascii="宋体" w:hAnsi="宋体" w:eastAsia="宋体" w:cs="宋体"/>
          <w:sz w:val="24"/>
          <w:szCs w:val="24"/>
        </w:rPr>
      </w:pPr>
      <w:r>
        <w:rPr>
          <w:rFonts w:hint="eastAsia" w:ascii="宋体" w:hAnsi="宋体" w:eastAsia="宋体" w:cs="宋体"/>
          <w:sz w:val="24"/>
          <w:szCs w:val="24"/>
        </w:rPr>
        <w:t>⑧清洁卫生洁具。便器清水冲洗后，使用洁厕灵刷洗次外围，随时保持清洁。</w:t>
      </w:r>
    </w:p>
    <w:p w14:paraId="4F96D7F7">
      <w:pPr>
        <w:ind w:firstLine="480"/>
        <w:rPr>
          <w:rFonts w:hint="eastAsia" w:ascii="宋体" w:hAnsi="宋体" w:eastAsia="宋体" w:cs="宋体"/>
          <w:sz w:val="24"/>
          <w:szCs w:val="24"/>
        </w:rPr>
      </w:pPr>
      <w:r>
        <w:rPr>
          <w:rFonts w:hint="eastAsia" w:ascii="宋体" w:hAnsi="宋体" w:eastAsia="宋体" w:cs="宋体"/>
          <w:sz w:val="24"/>
          <w:szCs w:val="24"/>
        </w:rPr>
        <w:t>⑨门把手、水龙头、门窗、洗手池、便池随时保持清洁，抹布、拖把明确标记，严格区分，不得混用，每次使用后冲洗消毒。</w:t>
      </w:r>
    </w:p>
    <w:p w14:paraId="5F5DE3A5">
      <w:pPr>
        <w:ind w:firstLine="480"/>
        <w:rPr>
          <w:rFonts w:hint="eastAsia" w:ascii="宋体" w:hAnsi="宋体" w:eastAsia="宋体" w:cs="宋体"/>
          <w:sz w:val="24"/>
          <w:szCs w:val="24"/>
        </w:rPr>
      </w:pPr>
      <w:r>
        <w:rPr>
          <w:rFonts w:hint="eastAsia" w:ascii="宋体" w:hAnsi="宋体" w:eastAsia="宋体" w:cs="宋体"/>
          <w:sz w:val="24"/>
          <w:szCs w:val="24"/>
        </w:rPr>
        <w:t>（3）电梯间保洁</w:t>
      </w:r>
    </w:p>
    <w:p w14:paraId="732BB4A7">
      <w:pPr>
        <w:ind w:firstLine="480"/>
        <w:rPr>
          <w:rFonts w:hint="eastAsia" w:ascii="宋体" w:hAnsi="宋体" w:eastAsia="宋体" w:cs="宋体"/>
          <w:sz w:val="24"/>
          <w:szCs w:val="24"/>
        </w:rPr>
      </w:pPr>
      <w:r>
        <w:rPr>
          <w:rFonts w:hint="eastAsia" w:ascii="宋体" w:hAnsi="宋体" w:eastAsia="宋体" w:cs="宋体"/>
          <w:sz w:val="24"/>
          <w:szCs w:val="24"/>
        </w:rPr>
        <w:t>服务标准</w:t>
      </w:r>
    </w:p>
    <w:p w14:paraId="65E9BA06">
      <w:pPr>
        <w:ind w:firstLine="480"/>
        <w:rPr>
          <w:rFonts w:hint="eastAsia" w:ascii="宋体" w:hAnsi="宋体" w:eastAsia="宋体" w:cs="宋体"/>
          <w:sz w:val="24"/>
          <w:szCs w:val="24"/>
        </w:rPr>
      </w:pPr>
      <w:r>
        <w:rPr>
          <w:rFonts w:hint="eastAsia" w:ascii="宋体" w:hAnsi="宋体" w:eastAsia="宋体" w:cs="宋体"/>
          <w:sz w:val="24"/>
          <w:szCs w:val="24"/>
        </w:rPr>
        <w:t>①电梯门表面、轿箱内壁、指示牌无尘土、印迹，表面光亮。</w:t>
      </w:r>
    </w:p>
    <w:p w14:paraId="3133B483">
      <w:pPr>
        <w:ind w:firstLine="480"/>
        <w:rPr>
          <w:rFonts w:hint="eastAsia" w:ascii="宋体" w:hAnsi="宋体" w:eastAsia="宋体" w:cs="宋体"/>
          <w:sz w:val="24"/>
          <w:szCs w:val="24"/>
        </w:rPr>
      </w:pPr>
      <w:r>
        <w:rPr>
          <w:rFonts w:hint="eastAsia" w:ascii="宋体" w:hAnsi="宋体" w:eastAsia="宋体" w:cs="宋体"/>
          <w:sz w:val="24"/>
          <w:szCs w:val="24"/>
        </w:rPr>
        <w:t>②电梯天花板、门缝无尘土。</w:t>
      </w:r>
    </w:p>
    <w:p w14:paraId="2126FFBE">
      <w:pPr>
        <w:ind w:firstLine="480"/>
        <w:rPr>
          <w:rFonts w:hint="eastAsia" w:ascii="宋体" w:hAnsi="宋体" w:eastAsia="宋体" w:cs="宋体"/>
          <w:sz w:val="24"/>
          <w:szCs w:val="24"/>
        </w:rPr>
      </w:pPr>
      <w:r>
        <w:rPr>
          <w:rFonts w:hint="eastAsia" w:ascii="宋体" w:hAnsi="宋体" w:eastAsia="宋体" w:cs="宋体"/>
          <w:sz w:val="24"/>
          <w:szCs w:val="24"/>
        </w:rPr>
        <w:t>③电梯大堂、走廊表面干净、明亮。</w:t>
      </w:r>
    </w:p>
    <w:p w14:paraId="309DE2EC">
      <w:pPr>
        <w:ind w:firstLine="480"/>
        <w:rPr>
          <w:rFonts w:hint="eastAsia" w:ascii="宋体" w:hAnsi="宋体" w:eastAsia="宋体" w:cs="宋体"/>
          <w:sz w:val="24"/>
          <w:szCs w:val="24"/>
        </w:rPr>
      </w:pPr>
      <w:r>
        <w:rPr>
          <w:rFonts w:hint="eastAsia" w:ascii="宋体" w:hAnsi="宋体" w:eastAsia="宋体" w:cs="宋体"/>
          <w:sz w:val="24"/>
          <w:szCs w:val="24"/>
        </w:rPr>
        <w:t>服务要求</w:t>
      </w:r>
    </w:p>
    <w:p w14:paraId="3726B540">
      <w:pPr>
        <w:ind w:firstLine="480"/>
        <w:rPr>
          <w:rFonts w:hint="eastAsia" w:ascii="宋体" w:hAnsi="宋体" w:eastAsia="宋体" w:cs="宋体"/>
          <w:sz w:val="24"/>
          <w:szCs w:val="24"/>
        </w:rPr>
      </w:pPr>
      <w:r>
        <w:rPr>
          <w:rFonts w:hint="eastAsia" w:ascii="宋体" w:hAnsi="宋体" w:eastAsia="宋体" w:cs="宋体"/>
          <w:sz w:val="24"/>
          <w:szCs w:val="24"/>
        </w:rPr>
        <w:t>①扫净及清擦电梯门表面。</w:t>
      </w:r>
    </w:p>
    <w:p w14:paraId="33B7EBF4">
      <w:pPr>
        <w:ind w:firstLine="480"/>
        <w:rPr>
          <w:rFonts w:hint="eastAsia" w:ascii="宋体" w:hAnsi="宋体" w:eastAsia="宋体" w:cs="宋体"/>
          <w:sz w:val="24"/>
          <w:szCs w:val="24"/>
        </w:rPr>
      </w:pPr>
      <w:r>
        <w:rPr>
          <w:rFonts w:hint="eastAsia" w:ascii="宋体" w:hAnsi="宋体" w:eastAsia="宋体" w:cs="宋体"/>
          <w:sz w:val="24"/>
          <w:szCs w:val="24"/>
        </w:rPr>
        <w:t>②擦净电梯内壁、门及指示。</w:t>
      </w:r>
    </w:p>
    <w:p w14:paraId="14BEB643">
      <w:pPr>
        <w:ind w:firstLine="480"/>
        <w:rPr>
          <w:rFonts w:hint="eastAsia" w:ascii="宋体" w:hAnsi="宋体" w:eastAsia="宋体" w:cs="宋体"/>
          <w:sz w:val="24"/>
          <w:szCs w:val="24"/>
        </w:rPr>
      </w:pPr>
      <w:r>
        <w:rPr>
          <w:rFonts w:hint="eastAsia" w:ascii="宋体" w:hAnsi="宋体" w:eastAsia="宋体" w:cs="宋体"/>
          <w:sz w:val="24"/>
          <w:szCs w:val="24"/>
        </w:rPr>
        <w:t>③电梯天花板表面除尘。</w:t>
      </w:r>
    </w:p>
    <w:p w14:paraId="171E05C2">
      <w:pPr>
        <w:ind w:firstLine="480"/>
        <w:rPr>
          <w:rFonts w:hint="eastAsia" w:ascii="宋体" w:hAnsi="宋体" w:eastAsia="宋体" w:cs="宋体"/>
          <w:sz w:val="24"/>
          <w:szCs w:val="24"/>
        </w:rPr>
      </w:pPr>
      <w:r>
        <w:rPr>
          <w:rFonts w:hint="eastAsia" w:ascii="宋体" w:hAnsi="宋体" w:eastAsia="宋体" w:cs="宋体"/>
          <w:sz w:val="24"/>
          <w:szCs w:val="24"/>
        </w:rPr>
        <w:t>④电梯门缝吸尘。</w:t>
      </w:r>
    </w:p>
    <w:p w14:paraId="07AB4CA2">
      <w:pPr>
        <w:ind w:firstLine="480"/>
        <w:rPr>
          <w:rFonts w:hint="eastAsia" w:ascii="宋体" w:hAnsi="宋体" w:eastAsia="宋体" w:cs="宋体"/>
          <w:sz w:val="24"/>
          <w:szCs w:val="24"/>
        </w:rPr>
      </w:pPr>
      <w:r>
        <w:rPr>
          <w:rFonts w:hint="eastAsia" w:ascii="宋体" w:hAnsi="宋体" w:eastAsia="宋体" w:cs="宋体"/>
          <w:sz w:val="24"/>
          <w:szCs w:val="24"/>
        </w:rPr>
        <w:t>⑤擦净电梯通风及照明。</w:t>
      </w:r>
    </w:p>
    <w:p w14:paraId="18F07E95">
      <w:pPr>
        <w:ind w:firstLine="480"/>
        <w:rPr>
          <w:rFonts w:hint="eastAsia" w:ascii="宋体" w:hAnsi="宋体" w:eastAsia="宋体" w:cs="宋体"/>
          <w:sz w:val="24"/>
          <w:szCs w:val="24"/>
        </w:rPr>
      </w:pPr>
      <w:r>
        <w:rPr>
          <w:rFonts w:hint="eastAsia" w:ascii="宋体" w:hAnsi="宋体" w:eastAsia="宋体" w:cs="宋体"/>
          <w:sz w:val="24"/>
          <w:szCs w:val="24"/>
        </w:rPr>
        <w:t>⑥电梯表面涂保护膜。</w:t>
      </w:r>
    </w:p>
    <w:p w14:paraId="144A7168">
      <w:pPr>
        <w:ind w:firstLine="480"/>
        <w:rPr>
          <w:rFonts w:hint="eastAsia" w:ascii="宋体" w:hAnsi="宋体" w:eastAsia="宋体" w:cs="宋体"/>
          <w:sz w:val="24"/>
          <w:szCs w:val="24"/>
        </w:rPr>
      </w:pPr>
      <w:r>
        <w:rPr>
          <w:rFonts w:hint="eastAsia" w:ascii="宋体" w:hAnsi="宋体" w:eastAsia="宋体" w:cs="宋体"/>
          <w:sz w:val="24"/>
          <w:szCs w:val="24"/>
        </w:rPr>
        <w:t>⑦清理电梯槽底垃圾。</w:t>
      </w:r>
    </w:p>
    <w:p w14:paraId="1D5E3E65">
      <w:pPr>
        <w:ind w:firstLine="480"/>
        <w:rPr>
          <w:rFonts w:hint="eastAsia" w:ascii="宋体" w:hAnsi="宋体" w:eastAsia="宋体" w:cs="宋体"/>
          <w:sz w:val="24"/>
          <w:szCs w:val="24"/>
        </w:rPr>
      </w:pPr>
      <w:r>
        <w:rPr>
          <w:rFonts w:hint="eastAsia" w:ascii="宋体" w:hAnsi="宋体" w:eastAsia="宋体" w:cs="宋体"/>
          <w:sz w:val="24"/>
          <w:szCs w:val="24"/>
        </w:rPr>
        <w:t>⑧擦净电梯大堂、走廊表面。</w:t>
      </w:r>
    </w:p>
    <w:p w14:paraId="67E4BDE3">
      <w:pPr>
        <w:ind w:firstLine="480"/>
        <w:rPr>
          <w:rFonts w:hint="eastAsia" w:ascii="宋体" w:hAnsi="宋体" w:eastAsia="宋体" w:cs="宋体"/>
          <w:sz w:val="24"/>
          <w:szCs w:val="24"/>
        </w:rPr>
      </w:pPr>
      <w:r>
        <w:rPr>
          <w:rFonts w:hint="eastAsia" w:ascii="宋体" w:hAnsi="宋体" w:eastAsia="宋体" w:cs="宋体"/>
          <w:sz w:val="24"/>
          <w:szCs w:val="24"/>
        </w:rPr>
        <w:t>（4）办公室保洁</w:t>
      </w:r>
    </w:p>
    <w:p w14:paraId="085AA422">
      <w:pPr>
        <w:ind w:firstLine="480"/>
        <w:rPr>
          <w:rFonts w:hint="eastAsia" w:ascii="宋体" w:hAnsi="宋体" w:eastAsia="宋体" w:cs="宋体"/>
          <w:sz w:val="24"/>
          <w:szCs w:val="24"/>
        </w:rPr>
      </w:pPr>
      <w:r>
        <w:rPr>
          <w:rFonts w:hint="eastAsia" w:ascii="宋体" w:hAnsi="宋体" w:eastAsia="宋体" w:cs="宋体"/>
          <w:sz w:val="24"/>
          <w:szCs w:val="24"/>
        </w:rPr>
        <w:t>服务标准及要求</w:t>
      </w:r>
    </w:p>
    <w:p w14:paraId="6D4FFBF8">
      <w:pPr>
        <w:ind w:firstLine="480"/>
        <w:rPr>
          <w:rFonts w:hint="eastAsia" w:ascii="宋体" w:hAnsi="宋体" w:eastAsia="宋体" w:cs="宋体"/>
          <w:sz w:val="24"/>
          <w:szCs w:val="24"/>
        </w:rPr>
      </w:pPr>
      <w:r>
        <w:rPr>
          <w:rFonts w:hint="eastAsia" w:ascii="宋体" w:hAnsi="宋体" w:eastAsia="宋体" w:cs="宋体"/>
          <w:sz w:val="24"/>
          <w:szCs w:val="24"/>
        </w:rPr>
        <w:t>①每组服务人员至少由2人组成，同进同出，同时进行作业。</w:t>
      </w:r>
    </w:p>
    <w:p w14:paraId="155B6B9D">
      <w:pPr>
        <w:ind w:firstLine="480"/>
        <w:rPr>
          <w:rFonts w:hint="eastAsia" w:ascii="宋体" w:hAnsi="宋体" w:eastAsia="宋体" w:cs="宋体"/>
          <w:sz w:val="24"/>
          <w:szCs w:val="24"/>
        </w:rPr>
      </w:pPr>
      <w:r>
        <w:rPr>
          <w:rFonts w:hint="eastAsia" w:ascii="宋体" w:hAnsi="宋体" w:eastAsia="宋体" w:cs="宋体"/>
          <w:sz w:val="24"/>
          <w:szCs w:val="24"/>
        </w:rPr>
        <w:t>②服务人员必须政治可靠，有较强的保密、安全意识，组织纪律观念强，最好是中共党员。</w:t>
      </w:r>
    </w:p>
    <w:p w14:paraId="46EDC2F9">
      <w:pPr>
        <w:ind w:firstLine="480"/>
        <w:rPr>
          <w:rFonts w:hint="eastAsia" w:ascii="宋体" w:hAnsi="宋体" w:eastAsia="宋体" w:cs="宋体"/>
          <w:sz w:val="24"/>
          <w:szCs w:val="24"/>
        </w:rPr>
      </w:pPr>
      <w:r>
        <w:rPr>
          <w:rFonts w:hint="eastAsia" w:ascii="宋体" w:hAnsi="宋体" w:eastAsia="宋体" w:cs="宋体"/>
          <w:sz w:val="24"/>
          <w:szCs w:val="24"/>
        </w:rPr>
        <w:t>③服务人员必须经过专业培训，身体健康，爱岗敬业，服务周到。</w:t>
      </w:r>
    </w:p>
    <w:p w14:paraId="666E981F">
      <w:pPr>
        <w:ind w:firstLine="480"/>
        <w:rPr>
          <w:rFonts w:hint="eastAsia" w:ascii="宋体" w:hAnsi="宋体" w:eastAsia="宋体" w:cs="宋体"/>
          <w:sz w:val="24"/>
          <w:szCs w:val="24"/>
        </w:rPr>
      </w:pPr>
      <w:r>
        <w:rPr>
          <w:rFonts w:hint="eastAsia" w:ascii="宋体" w:hAnsi="宋体" w:eastAsia="宋体" w:cs="宋体"/>
          <w:sz w:val="24"/>
          <w:szCs w:val="24"/>
        </w:rPr>
        <w:t>④门、窗、玻璃明亮、洁净，地面干净，无杂物，墙壁、顶棚清洁，无尘物。</w:t>
      </w:r>
    </w:p>
    <w:p w14:paraId="4BA7AF62">
      <w:pPr>
        <w:ind w:firstLine="480"/>
        <w:rPr>
          <w:rFonts w:hint="eastAsia" w:ascii="宋体" w:hAnsi="宋体" w:eastAsia="宋体" w:cs="宋体"/>
          <w:sz w:val="24"/>
          <w:szCs w:val="24"/>
        </w:rPr>
      </w:pPr>
      <w:r>
        <w:rPr>
          <w:rFonts w:hint="eastAsia" w:ascii="宋体" w:hAnsi="宋体" w:eastAsia="宋体" w:cs="宋体"/>
          <w:sz w:val="24"/>
          <w:szCs w:val="24"/>
        </w:rPr>
        <w:t>⑤桌、椅、沙发、茶几、茶具、书柜等办公物品保持整洁、干净，无尘污，摆放整齐有序、陈列艺术化。</w:t>
      </w:r>
    </w:p>
    <w:p w14:paraId="059D612F">
      <w:pPr>
        <w:ind w:firstLine="480"/>
        <w:rPr>
          <w:rFonts w:hint="eastAsia" w:ascii="宋体" w:hAnsi="宋体" w:eastAsia="宋体" w:cs="宋体"/>
          <w:sz w:val="24"/>
          <w:szCs w:val="24"/>
        </w:rPr>
      </w:pPr>
      <w:r>
        <w:rPr>
          <w:rFonts w:hint="eastAsia" w:ascii="宋体" w:hAnsi="宋体" w:eastAsia="宋体" w:cs="宋体"/>
          <w:sz w:val="24"/>
          <w:szCs w:val="24"/>
        </w:rPr>
        <w:t>⑥文件、报刊、杂志、书籍等摆放整齐、有序、定位。</w:t>
      </w:r>
    </w:p>
    <w:p w14:paraId="6279E86D">
      <w:pPr>
        <w:ind w:firstLine="480"/>
        <w:rPr>
          <w:rFonts w:hint="eastAsia" w:ascii="宋体" w:hAnsi="宋体" w:eastAsia="宋体" w:cs="宋体"/>
          <w:sz w:val="24"/>
          <w:szCs w:val="24"/>
        </w:rPr>
      </w:pPr>
      <w:r>
        <w:rPr>
          <w:rFonts w:hint="eastAsia" w:ascii="宋体" w:hAnsi="宋体" w:eastAsia="宋体" w:cs="宋体"/>
          <w:sz w:val="24"/>
          <w:szCs w:val="24"/>
        </w:rPr>
        <w:t>⑦经常保持室内空气清新，无蟑螂、蚊蝇。</w:t>
      </w:r>
    </w:p>
    <w:p w14:paraId="6A7199E6">
      <w:pPr>
        <w:keepNext/>
        <w:keepLines/>
        <w:ind w:firstLine="482"/>
        <w:outlineLvl w:val="3"/>
        <w:rPr>
          <w:rFonts w:hint="eastAsia" w:ascii="宋体" w:hAnsi="宋体" w:eastAsia="宋体" w:cs="宋体"/>
          <w:b/>
          <w:bCs/>
          <w:sz w:val="24"/>
          <w:szCs w:val="24"/>
        </w:rPr>
      </w:pPr>
      <w:r>
        <w:rPr>
          <w:rFonts w:hint="eastAsia" w:ascii="宋体" w:hAnsi="宋体" w:eastAsia="宋体" w:cs="宋体"/>
          <w:b/>
          <w:bCs/>
          <w:sz w:val="24"/>
          <w:szCs w:val="24"/>
        </w:rPr>
        <w:t>二）秩序维护</w:t>
      </w:r>
    </w:p>
    <w:p w14:paraId="6030BAAA">
      <w:pPr>
        <w:ind w:firstLine="480"/>
        <w:rPr>
          <w:rFonts w:hint="eastAsia" w:ascii="宋体" w:hAnsi="宋体" w:eastAsia="宋体" w:cs="宋体"/>
          <w:sz w:val="24"/>
          <w:szCs w:val="24"/>
        </w:rPr>
      </w:pPr>
      <w:r>
        <w:rPr>
          <w:rFonts w:hint="eastAsia" w:ascii="宋体" w:hAnsi="宋体" w:eastAsia="宋体" w:cs="宋体"/>
          <w:sz w:val="24"/>
          <w:szCs w:val="24"/>
        </w:rPr>
        <w:t>1．服务内容</w:t>
      </w:r>
    </w:p>
    <w:p w14:paraId="0A208A70">
      <w:pPr>
        <w:ind w:firstLine="480"/>
        <w:rPr>
          <w:rFonts w:hint="eastAsia" w:ascii="宋体" w:hAnsi="宋体" w:eastAsia="宋体" w:cs="宋体"/>
          <w:sz w:val="24"/>
          <w:szCs w:val="24"/>
        </w:rPr>
      </w:pPr>
      <w:r>
        <w:rPr>
          <w:rFonts w:hint="eastAsia" w:ascii="宋体" w:hAnsi="宋体" w:eastAsia="宋体" w:cs="宋体"/>
          <w:sz w:val="24"/>
          <w:szCs w:val="24"/>
        </w:rPr>
        <w:t>秩序维护是指为保证办公楼（区）安全和正常工作秩序，对来人来访进行登记、查验，做好安全保卫和防火防盗工作。冬天遇下雪天气应协助保洁人员进行除雪作业，夏季遇雨季进行防汛工作；并且协助采购人及其他物业服务岗位进行突发的应急抢险工作。</w:t>
      </w:r>
    </w:p>
    <w:p w14:paraId="3EBC4A61">
      <w:pPr>
        <w:ind w:firstLine="480"/>
        <w:rPr>
          <w:rFonts w:hint="eastAsia" w:ascii="宋体" w:hAnsi="宋体" w:eastAsia="宋体" w:cs="宋体"/>
          <w:sz w:val="24"/>
          <w:szCs w:val="24"/>
        </w:rPr>
      </w:pPr>
      <w:r>
        <w:rPr>
          <w:rFonts w:hint="eastAsia" w:ascii="宋体" w:hAnsi="宋体" w:eastAsia="宋体" w:cs="宋体"/>
          <w:sz w:val="24"/>
          <w:szCs w:val="24"/>
        </w:rPr>
        <w:t>2．服务标准</w:t>
      </w:r>
    </w:p>
    <w:p w14:paraId="6A42F5F9">
      <w:pPr>
        <w:ind w:firstLine="480"/>
        <w:rPr>
          <w:rFonts w:hint="eastAsia" w:ascii="宋体" w:hAnsi="宋体" w:eastAsia="宋体" w:cs="宋体"/>
          <w:sz w:val="24"/>
          <w:szCs w:val="24"/>
        </w:rPr>
      </w:pPr>
      <w:r>
        <w:rPr>
          <w:rFonts w:hint="eastAsia" w:ascii="宋体" w:hAnsi="宋体" w:eastAsia="宋体" w:cs="宋体"/>
          <w:sz w:val="24"/>
          <w:szCs w:val="24"/>
        </w:rPr>
        <w:t>①严格执行验证、登记制度，所有出入口设立安保人员职守。</w:t>
      </w:r>
    </w:p>
    <w:p w14:paraId="437D63C7">
      <w:pPr>
        <w:ind w:firstLine="480"/>
        <w:rPr>
          <w:rFonts w:hint="eastAsia" w:ascii="宋体" w:hAnsi="宋体" w:eastAsia="宋体" w:cs="宋体"/>
          <w:sz w:val="24"/>
          <w:szCs w:val="24"/>
        </w:rPr>
      </w:pPr>
      <w:r>
        <w:rPr>
          <w:rFonts w:hint="eastAsia" w:ascii="宋体" w:hAnsi="宋体" w:eastAsia="宋体" w:cs="宋体"/>
          <w:sz w:val="24"/>
          <w:szCs w:val="24"/>
        </w:rPr>
        <w:t>②熟悉和爱护配套公共设施、消防器材，并熟练掌握各种灭火器材的使用方法。</w:t>
      </w:r>
    </w:p>
    <w:p w14:paraId="67318065">
      <w:pPr>
        <w:ind w:firstLine="480"/>
        <w:rPr>
          <w:rFonts w:hint="eastAsia" w:ascii="宋体" w:hAnsi="宋体" w:eastAsia="宋体" w:cs="宋体"/>
          <w:sz w:val="24"/>
          <w:szCs w:val="24"/>
        </w:rPr>
      </w:pPr>
      <w:r>
        <w:rPr>
          <w:rFonts w:hint="eastAsia" w:ascii="宋体" w:hAnsi="宋体" w:eastAsia="宋体" w:cs="宋体"/>
          <w:sz w:val="24"/>
          <w:szCs w:val="24"/>
        </w:rPr>
        <w:t>③能及时发现和处理各种安全和事故隐患，确保机关不发生安全方面问题，并能迅速有效处置突发事件。</w:t>
      </w:r>
    </w:p>
    <w:p w14:paraId="30BB3257">
      <w:pPr>
        <w:ind w:firstLine="480"/>
        <w:rPr>
          <w:rFonts w:hint="eastAsia" w:ascii="宋体" w:hAnsi="宋体" w:eastAsia="宋体" w:cs="宋体"/>
          <w:sz w:val="24"/>
          <w:szCs w:val="24"/>
        </w:rPr>
      </w:pPr>
      <w:r>
        <w:rPr>
          <w:rFonts w:hint="eastAsia" w:ascii="宋体" w:hAnsi="宋体" w:eastAsia="宋体" w:cs="宋体"/>
          <w:sz w:val="24"/>
          <w:szCs w:val="24"/>
        </w:rPr>
        <w:t>④定期开展消防安全演练，提高消防安全防范技能和意识。</w:t>
      </w:r>
    </w:p>
    <w:p w14:paraId="216C903E">
      <w:pPr>
        <w:ind w:firstLine="480"/>
        <w:rPr>
          <w:rFonts w:hint="eastAsia" w:ascii="宋体" w:hAnsi="宋体" w:eastAsia="宋体" w:cs="宋体"/>
          <w:sz w:val="24"/>
          <w:szCs w:val="24"/>
        </w:rPr>
      </w:pPr>
      <w:r>
        <w:rPr>
          <w:rFonts w:hint="eastAsia" w:ascii="宋体" w:hAnsi="宋体" w:eastAsia="宋体" w:cs="宋体"/>
          <w:sz w:val="24"/>
          <w:szCs w:val="24"/>
        </w:rPr>
        <w:t>3.服务要求</w:t>
      </w:r>
    </w:p>
    <w:p w14:paraId="1C091BFC">
      <w:pPr>
        <w:ind w:firstLine="480"/>
        <w:rPr>
          <w:rFonts w:hint="eastAsia" w:ascii="宋体" w:hAnsi="宋体" w:eastAsia="宋体" w:cs="宋体"/>
          <w:sz w:val="24"/>
          <w:szCs w:val="24"/>
        </w:rPr>
      </w:pPr>
      <w:r>
        <w:rPr>
          <w:rFonts w:hint="eastAsia" w:ascii="宋体" w:hAnsi="宋体" w:eastAsia="宋体" w:cs="宋体"/>
          <w:sz w:val="24"/>
          <w:szCs w:val="24"/>
        </w:rPr>
        <w:t>①建立、健全和落实内部治安、消防管理规章制度；秩序维护人员必须政治可靠，品行端正，有较强的保密、安全意识，组织纪律观念强，退、复、转军人及中共党员优先。</w:t>
      </w:r>
    </w:p>
    <w:p w14:paraId="42C4C1E3">
      <w:pPr>
        <w:ind w:firstLine="480"/>
        <w:rPr>
          <w:rFonts w:hint="eastAsia" w:ascii="宋体" w:hAnsi="宋体" w:eastAsia="宋体" w:cs="宋体"/>
          <w:sz w:val="24"/>
          <w:szCs w:val="24"/>
        </w:rPr>
      </w:pPr>
      <w:r>
        <w:rPr>
          <w:rFonts w:hint="eastAsia" w:ascii="宋体" w:hAnsi="宋体" w:eastAsia="宋体" w:cs="宋体"/>
          <w:sz w:val="24"/>
          <w:szCs w:val="24"/>
        </w:rPr>
        <w:t>②贯彻公安部门工作精神，落实各项安全保卫任务，并积极协助公安机关、国家安全部门调查各种违法活动和侦破各类案件。</w:t>
      </w:r>
    </w:p>
    <w:p w14:paraId="730B4503">
      <w:pPr>
        <w:ind w:firstLine="480"/>
        <w:rPr>
          <w:rFonts w:hint="eastAsia" w:ascii="宋体" w:hAnsi="宋体" w:eastAsia="宋体" w:cs="宋体"/>
          <w:sz w:val="24"/>
          <w:szCs w:val="24"/>
        </w:rPr>
      </w:pPr>
      <w:r>
        <w:rPr>
          <w:rFonts w:hint="eastAsia" w:ascii="宋体" w:hAnsi="宋体" w:eastAsia="宋体" w:cs="宋体"/>
          <w:sz w:val="24"/>
          <w:szCs w:val="24"/>
        </w:rPr>
        <w:t>③负责秩序维护人员的业务技能培训，定期组织考核，提高秩序维护人员业务技能和自身素质。</w:t>
      </w:r>
    </w:p>
    <w:p w14:paraId="7ECFBFB8">
      <w:pPr>
        <w:ind w:firstLine="480"/>
        <w:rPr>
          <w:rFonts w:hint="eastAsia" w:ascii="宋体" w:hAnsi="宋体" w:eastAsia="宋体" w:cs="宋体"/>
          <w:sz w:val="24"/>
          <w:szCs w:val="24"/>
        </w:rPr>
      </w:pPr>
      <w:r>
        <w:rPr>
          <w:rFonts w:hint="eastAsia" w:ascii="宋体" w:hAnsi="宋体" w:eastAsia="宋体" w:cs="宋体"/>
          <w:sz w:val="24"/>
          <w:szCs w:val="24"/>
        </w:rPr>
        <w:t>④做好办公楼（区）来人来访的通报、证件检验、登记等工作，并负责对携带的大宗物品进行检查。</w:t>
      </w:r>
    </w:p>
    <w:p w14:paraId="159B56FB">
      <w:pPr>
        <w:ind w:firstLine="480"/>
        <w:rPr>
          <w:rFonts w:hint="eastAsia" w:ascii="宋体" w:hAnsi="宋体" w:eastAsia="宋体" w:cs="宋体"/>
          <w:sz w:val="24"/>
          <w:szCs w:val="24"/>
        </w:rPr>
      </w:pPr>
      <w:r>
        <w:rPr>
          <w:rFonts w:hint="eastAsia" w:ascii="宋体" w:hAnsi="宋体" w:eastAsia="宋体" w:cs="宋体"/>
          <w:sz w:val="24"/>
          <w:szCs w:val="24"/>
        </w:rPr>
        <w:t>⑤24小时巡逻，经常进行巡视检查，及时消除不安全隐患，保证办公区安全。</w:t>
      </w:r>
    </w:p>
    <w:p w14:paraId="38FCAAB3">
      <w:pPr>
        <w:ind w:firstLine="480"/>
        <w:rPr>
          <w:rFonts w:hint="eastAsia" w:ascii="宋体" w:hAnsi="宋体" w:eastAsia="宋体" w:cs="宋体"/>
          <w:sz w:val="24"/>
          <w:szCs w:val="24"/>
        </w:rPr>
      </w:pPr>
      <w:r>
        <w:rPr>
          <w:rFonts w:hint="eastAsia" w:ascii="宋体" w:hAnsi="宋体" w:eastAsia="宋体" w:cs="宋体"/>
          <w:sz w:val="24"/>
          <w:szCs w:val="24"/>
        </w:rPr>
        <w:t>⑥做好对易燃易爆、放射、剧毒等危险品的安全防范工作。</w:t>
      </w:r>
    </w:p>
    <w:p w14:paraId="2776A7C9">
      <w:pPr>
        <w:ind w:firstLine="480"/>
        <w:rPr>
          <w:rFonts w:hint="eastAsia" w:ascii="宋体" w:hAnsi="宋体" w:eastAsia="宋体" w:cs="宋体"/>
          <w:sz w:val="24"/>
          <w:szCs w:val="24"/>
        </w:rPr>
      </w:pPr>
      <w:r>
        <w:rPr>
          <w:rFonts w:hint="eastAsia" w:ascii="宋体" w:hAnsi="宋体" w:eastAsia="宋体" w:cs="宋体"/>
          <w:sz w:val="24"/>
          <w:szCs w:val="24"/>
        </w:rPr>
        <w:t>⑦经常开展消防安全检查和演练，消除不安全隐患，确保大楼消防安全。</w:t>
      </w:r>
    </w:p>
    <w:p w14:paraId="6D7FC02A">
      <w:pPr>
        <w:ind w:firstLine="480"/>
        <w:rPr>
          <w:rFonts w:hint="eastAsia" w:ascii="宋体" w:hAnsi="宋体" w:eastAsia="宋体" w:cs="宋体"/>
          <w:sz w:val="24"/>
          <w:szCs w:val="24"/>
        </w:rPr>
      </w:pPr>
      <w:r>
        <w:rPr>
          <w:rFonts w:hint="eastAsia" w:ascii="宋体" w:hAnsi="宋体" w:eastAsia="宋体" w:cs="宋体"/>
          <w:sz w:val="24"/>
          <w:szCs w:val="24"/>
        </w:rPr>
        <w:t>⑧制定应急抗灾工作预案，提高处理自然灾害、意外事故的能力，并协助机关事务管理部门处理办公楼突发事件。做好重大活动，重要领导、宾客及重大节日的安全保卫工作。</w:t>
      </w:r>
    </w:p>
    <w:p w14:paraId="3456A426">
      <w:pPr>
        <w:pStyle w:val="3"/>
        <w:spacing w:before="156" w:after="156"/>
        <w:rPr>
          <w:rFonts w:hint="eastAsia" w:ascii="宋体" w:hAnsi="宋体" w:eastAsia="宋体" w:cs="宋体"/>
          <w:sz w:val="24"/>
          <w:szCs w:val="24"/>
        </w:rPr>
      </w:pPr>
      <w:r>
        <w:rPr>
          <w:rFonts w:hint="eastAsia" w:ascii="宋体" w:hAnsi="宋体" w:eastAsia="宋体" w:cs="宋体"/>
          <w:sz w:val="24"/>
          <w:szCs w:val="24"/>
        </w:rPr>
        <w:t>六、费用分割</w:t>
      </w:r>
    </w:p>
    <w:p w14:paraId="2A3F3955">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（一）天津市河东区泰兴南路32号办公区</w:t>
      </w:r>
    </w:p>
    <w:p w14:paraId="67571759">
      <w:pPr>
        <w:ind w:firstLine="480"/>
        <w:rPr>
          <w:rFonts w:hint="eastAsia" w:ascii="宋体" w:hAnsi="宋体" w:eastAsia="宋体" w:cs="宋体"/>
          <w:sz w:val="24"/>
          <w:szCs w:val="24"/>
        </w:rPr>
      </w:pPr>
      <w:r>
        <w:rPr>
          <w:rFonts w:hint="eastAsia" w:ascii="宋体" w:hAnsi="宋体" w:eastAsia="宋体" w:cs="宋体"/>
          <w:sz w:val="24"/>
          <w:szCs w:val="24"/>
        </w:rPr>
        <w:t>1、物业服务费的结算形式采用包干制。</w:t>
      </w:r>
    </w:p>
    <w:p w14:paraId="0CA9FE8F">
      <w:pPr>
        <w:ind w:firstLine="480"/>
        <w:rPr>
          <w:rFonts w:hint="eastAsia" w:ascii="宋体" w:hAnsi="宋体" w:eastAsia="宋体" w:cs="宋体"/>
          <w:sz w:val="24"/>
          <w:szCs w:val="24"/>
        </w:rPr>
      </w:pPr>
      <w:r>
        <w:rPr>
          <w:rFonts w:hint="eastAsia" w:ascii="宋体" w:hAnsi="宋体" w:eastAsia="宋体" w:cs="宋体"/>
          <w:sz w:val="24"/>
          <w:szCs w:val="24"/>
        </w:rPr>
        <w:t>2、供应商为本项目配备的管理服务人员，其工资、社保、公积金、福利、加班等须符合天津市劳动用工政策。</w:t>
      </w:r>
    </w:p>
    <w:p w14:paraId="08F8FDB9">
      <w:pPr>
        <w:ind w:firstLine="480"/>
        <w:rPr>
          <w:rFonts w:hint="eastAsia" w:ascii="宋体" w:hAnsi="宋体" w:eastAsia="宋体" w:cs="宋体"/>
          <w:sz w:val="24"/>
          <w:szCs w:val="24"/>
        </w:rPr>
      </w:pPr>
      <w:r>
        <w:rPr>
          <w:rFonts w:hint="eastAsia" w:ascii="宋体" w:hAnsi="宋体" w:eastAsia="宋体" w:cs="宋体"/>
          <w:sz w:val="24"/>
          <w:szCs w:val="24"/>
        </w:rPr>
        <w:t>3、投标报价应包括供应商为实施和完成本合同所承担的全部费用和要求获得的利润，以及合同中明示或暗示的应由供应商承担的所有义务、责任和风险等所发生的一切费用。</w:t>
      </w:r>
    </w:p>
    <w:p w14:paraId="510E1F62">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（二）天津市河东区小张贵庄路62号办公区</w:t>
      </w:r>
    </w:p>
    <w:p w14:paraId="6893B04F">
      <w:pPr>
        <w:ind w:firstLine="480"/>
        <w:rPr>
          <w:rFonts w:hint="eastAsia" w:ascii="宋体" w:hAnsi="宋体" w:eastAsia="宋体" w:cs="宋体"/>
          <w:sz w:val="24"/>
          <w:szCs w:val="24"/>
        </w:rPr>
      </w:pPr>
      <w:r>
        <w:rPr>
          <w:rFonts w:hint="eastAsia" w:ascii="宋体" w:hAnsi="宋体" w:eastAsia="宋体" w:cs="宋体"/>
          <w:sz w:val="24"/>
          <w:szCs w:val="24"/>
        </w:rPr>
        <w:t>1、物业服务费的结算形式采用包干制。</w:t>
      </w:r>
    </w:p>
    <w:p w14:paraId="1CE15BFD">
      <w:pPr>
        <w:ind w:firstLine="480"/>
        <w:rPr>
          <w:rFonts w:hint="eastAsia" w:ascii="宋体" w:hAnsi="宋体" w:eastAsia="宋体" w:cs="宋体"/>
          <w:sz w:val="24"/>
          <w:szCs w:val="24"/>
        </w:rPr>
      </w:pPr>
      <w:r>
        <w:rPr>
          <w:rFonts w:hint="eastAsia" w:ascii="宋体" w:hAnsi="宋体" w:eastAsia="宋体" w:cs="宋体"/>
          <w:sz w:val="24"/>
          <w:szCs w:val="24"/>
        </w:rPr>
        <w:t>2、供应商为本项目配备的管理服务人员，其工资、社保、公积金、福利、加班等须符合天津市劳动用工政策。</w:t>
      </w:r>
    </w:p>
    <w:p w14:paraId="59CEC26C">
      <w:pPr>
        <w:ind w:firstLine="480"/>
        <w:rPr>
          <w:rFonts w:hint="eastAsia" w:ascii="宋体" w:hAnsi="宋体" w:eastAsia="宋体" w:cs="宋体"/>
          <w:sz w:val="24"/>
          <w:szCs w:val="24"/>
        </w:rPr>
      </w:pPr>
      <w:r>
        <w:rPr>
          <w:rFonts w:hint="eastAsia" w:ascii="宋体" w:hAnsi="宋体" w:eastAsia="宋体" w:cs="宋体"/>
          <w:sz w:val="24"/>
          <w:szCs w:val="24"/>
        </w:rPr>
        <w:t>3、投标报价应包括供应商为实施和完成本合同所承担的全部费用和要求获得的利润，以及合同中明示或暗示的应由供应商承担的所有义务、责任和风险等所发生的一切费用。</w:t>
      </w:r>
    </w:p>
    <w:p w14:paraId="0E2C31EE">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（三）天津市河东区津塘公路40号增15号办公区</w:t>
      </w:r>
    </w:p>
    <w:p w14:paraId="6BEC98B9">
      <w:pPr>
        <w:ind w:firstLine="480"/>
        <w:rPr>
          <w:rFonts w:hint="eastAsia" w:ascii="宋体" w:hAnsi="宋体" w:eastAsia="宋体" w:cs="宋体"/>
          <w:sz w:val="24"/>
          <w:szCs w:val="24"/>
        </w:rPr>
      </w:pPr>
      <w:r>
        <w:rPr>
          <w:rFonts w:hint="eastAsia" w:ascii="宋体" w:hAnsi="宋体" w:eastAsia="宋体" w:cs="宋体"/>
          <w:sz w:val="24"/>
          <w:szCs w:val="24"/>
        </w:rPr>
        <w:t>1、物业服务费的结算形式采用包干制。</w:t>
      </w:r>
    </w:p>
    <w:p w14:paraId="73A0B43C">
      <w:pPr>
        <w:ind w:firstLine="480"/>
        <w:rPr>
          <w:rFonts w:hint="eastAsia" w:ascii="宋体" w:hAnsi="宋体" w:eastAsia="宋体" w:cs="宋体"/>
          <w:sz w:val="24"/>
          <w:szCs w:val="24"/>
        </w:rPr>
      </w:pPr>
      <w:r>
        <w:rPr>
          <w:rFonts w:hint="eastAsia" w:ascii="宋体" w:hAnsi="宋体" w:eastAsia="宋体" w:cs="宋体"/>
          <w:sz w:val="24"/>
          <w:szCs w:val="24"/>
        </w:rPr>
        <w:t>2、供应商为本项目配备的管理服务人员，其工资、社保、公积金、福利、加班等须符合天津市劳动用工政策。</w:t>
      </w:r>
    </w:p>
    <w:p w14:paraId="54DF44C8">
      <w:pPr>
        <w:ind w:firstLine="480"/>
        <w:rPr>
          <w:rFonts w:hint="eastAsia" w:ascii="宋体" w:hAnsi="宋体" w:eastAsia="宋体" w:cs="宋体"/>
          <w:sz w:val="24"/>
          <w:szCs w:val="24"/>
        </w:rPr>
      </w:pPr>
      <w:r>
        <w:rPr>
          <w:rFonts w:hint="eastAsia" w:ascii="宋体" w:hAnsi="宋体" w:eastAsia="宋体" w:cs="宋体"/>
          <w:sz w:val="24"/>
          <w:szCs w:val="24"/>
        </w:rPr>
        <w:t>3、投标报价应包括供应商为实施和完成本合同所承担的全部费用和要求获得的利润，以及合同中明示或暗示的应由供应商承担的所有义务、责任和风险等所发生的一切费用。</w:t>
      </w:r>
    </w:p>
    <w:p w14:paraId="23ED8C69">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（四）天津市河东区东兴路7号办公区</w:t>
      </w:r>
    </w:p>
    <w:p w14:paraId="225AB8A3">
      <w:pPr>
        <w:ind w:firstLine="480"/>
        <w:rPr>
          <w:rFonts w:hint="eastAsia" w:ascii="宋体" w:hAnsi="宋体" w:eastAsia="宋体" w:cs="宋体"/>
          <w:sz w:val="24"/>
          <w:szCs w:val="24"/>
        </w:rPr>
      </w:pPr>
      <w:r>
        <w:rPr>
          <w:rFonts w:hint="eastAsia" w:ascii="宋体" w:hAnsi="宋体" w:eastAsia="宋体" w:cs="宋体"/>
          <w:sz w:val="24"/>
          <w:szCs w:val="24"/>
        </w:rPr>
        <w:t>1、物业服务费的结算形式采用包干制。</w:t>
      </w:r>
    </w:p>
    <w:p w14:paraId="33C2601C">
      <w:pPr>
        <w:ind w:firstLine="480"/>
        <w:rPr>
          <w:rFonts w:hint="eastAsia" w:ascii="宋体" w:hAnsi="宋体" w:eastAsia="宋体" w:cs="宋体"/>
          <w:sz w:val="24"/>
          <w:szCs w:val="24"/>
        </w:rPr>
      </w:pPr>
      <w:r>
        <w:rPr>
          <w:rFonts w:hint="eastAsia" w:ascii="宋体" w:hAnsi="宋体" w:eastAsia="宋体" w:cs="宋体"/>
          <w:sz w:val="24"/>
          <w:szCs w:val="24"/>
        </w:rPr>
        <w:t>2、供应商为本项目配备的管理服务人员，其工资、社保、公积金、福利、加班等须符合天津市劳动用工政策。</w:t>
      </w:r>
    </w:p>
    <w:p w14:paraId="263D6121">
      <w:pPr>
        <w:ind w:firstLine="480"/>
        <w:rPr>
          <w:rFonts w:hint="eastAsia" w:ascii="宋体" w:hAnsi="宋体" w:eastAsia="宋体" w:cs="宋体"/>
          <w:sz w:val="24"/>
          <w:szCs w:val="24"/>
        </w:rPr>
      </w:pPr>
      <w:r>
        <w:rPr>
          <w:rFonts w:hint="eastAsia" w:ascii="宋体" w:hAnsi="宋体" w:eastAsia="宋体" w:cs="宋体"/>
          <w:sz w:val="24"/>
          <w:szCs w:val="24"/>
        </w:rPr>
        <w:t>3、投标报价应包括供应商为实施和完成本合同所承担的全部费用和要求获得的利润，以及合同中明示或暗示的应由供应商承担的所有义务、责任和风险等所发生的一切费用。</w:t>
      </w:r>
    </w:p>
    <w:p w14:paraId="10061A79">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（五）天津市河东区卫国道133号办公区</w:t>
      </w:r>
    </w:p>
    <w:p w14:paraId="6C485FA4">
      <w:pPr>
        <w:ind w:firstLine="480"/>
        <w:rPr>
          <w:rFonts w:hint="eastAsia" w:ascii="宋体" w:hAnsi="宋体" w:eastAsia="宋体" w:cs="宋体"/>
          <w:sz w:val="24"/>
          <w:szCs w:val="24"/>
        </w:rPr>
      </w:pPr>
      <w:r>
        <w:rPr>
          <w:rFonts w:hint="eastAsia" w:ascii="宋体" w:hAnsi="宋体" w:eastAsia="宋体" w:cs="宋体"/>
          <w:sz w:val="24"/>
          <w:szCs w:val="24"/>
        </w:rPr>
        <w:t>1、物业服务费的结算形式采用包干制。</w:t>
      </w:r>
    </w:p>
    <w:p w14:paraId="1DCEAC00">
      <w:pPr>
        <w:ind w:firstLine="480"/>
        <w:rPr>
          <w:rFonts w:hint="eastAsia" w:ascii="宋体" w:hAnsi="宋体" w:eastAsia="宋体" w:cs="宋体"/>
          <w:sz w:val="24"/>
          <w:szCs w:val="24"/>
        </w:rPr>
      </w:pPr>
      <w:r>
        <w:rPr>
          <w:rFonts w:hint="eastAsia" w:ascii="宋体" w:hAnsi="宋体" w:eastAsia="宋体" w:cs="宋体"/>
          <w:sz w:val="24"/>
          <w:szCs w:val="24"/>
        </w:rPr>
        <w:t>2、供应商为本项目配备的管理服务人员，其工资、社保、公积金、福利、加班等须符合天津市劳动用工政策。</w:t>
      </w:r>
    </w:p>
    <w:p w14:paraId="5C94F9DE">
      <w:pPr>
        <w:ind w:firstLine="480"/>
        <w:rPr>
          <w:rFonts w:hint="eastAsia" w:ascii="宋体" w:hAnsi="宋体" w:eastAsia="宋体" w:cs="宋体"/>
          <w:sz w:val="24"/>
          <w:szCs w:val="24"/>
        </w:rPr>
      </w:pPr>
      <w:r>
        <w:rPr>
          <w:rFonts w:hint="eastAsia" w:ascii="宋体" w:hAnsi="宋体" w:eastAsia="宋体" w:cs="宋体"/>
          <w:sz w:val="24"/>
          <w:szCs w:val="24"/>
        </w:rPr>
        <w:t>3、投标报价应包括供应商为实施和完成本合同所承担的全部费用和要求获得的利润，以及合同中明示或暗示的应由供应商承担的所有义务、责任和风险等所发生的一切费用。</w:t>
      </w:r>
    </w:p>
    <w:p w14:paraId="08774599">
      <w:pPr>
        <w:pStyle w:val="3"/>
        <w:spacing w:before="156" w:after="156"/>
        <w:rPr>
          <w:rFonts w:hint="eastAsia" w:ascii="宋体" w:hAnsi="宋体" w:eastAsia="宋体" w:cs="宋体"/>
          <w:sz w:val="24"/>
          <w:szCs w:val="24"/>
        </w:rPr>
      </w:pPr>
      <w:r>
        <w:rPr>
          <w:rFonts w:hint="eastAsia" w:ascii="宋体" w:hAnsi="宋体" w:eastAsia="宋体" w:cs="宋体"/>
          <w:sz w:val="24"/>
          <w:szCs w:val="24"/>
        </w:rPr>
        <w:t>七、物业服务时间、服务地点及付款方式</w:t>
      </w:r>
    </w:p>
    <w:p w14:paraId="13FB45AC">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（一）天津市河东区泰兴南路32号办公区</w:t>
      </w:r>
    </w:p>
    <w:p w14:paraId="0917C1F8">
      <w:pPr>
        <w:ind w:firstLine="480"/>
        <w:rPr>
          <w:rFonts w:hint="eastAsia" w:ascii="宋体" w:hAnsi="宋体" w:eastAsia="宋体" w:cs="宋体"/>
          <w:sz w:val="24"/>
          <w:szCs w:val="24"/>
        </w:rPr>
      </w:pPr>
      <w:r>
        <w:rPr>
          <w:rFonts w:hint="eastAsia" w:ascii="宋体" w:hAnsi="宋体" w:eastAsia="宋体" w:cs="宋体"/>
          <w:sz w:val="24"/>
          <w:szCs w:val="24"/>
        </w:rPr>
        <w:t>服务时间：合同规定的服务起始之日起1年的服务期（特殊情况以合同为准）。</w:t>
      </w:r>
    </w:p>
    <w:p w14:paraId="2C14A294">
      <w:pPr>
        <w:ind w:firstLine="480"/>
        <w:rPr>
          <w:rFonts w:hint="eastAsia" w:ascii="宋体" w:hAnsi="宋体" w:eastAsia="宋体" w:cs="宋体"/>
          <w:sz w:val="24"/>
          <w:szCs w:val="24"/>
        </w:rPr>
      </w:pPr>
      <w:r>
        <w:rPr>
          <w:rFonts w:hint="eastAsia" w:ascii="宋体" w:hAnsi="宋体" w:eastAsia="宋体" w:cs="宋体"/>
          <w:sz w:val="24"/>
          <w:szCs w:val="24"/>
        </w:rPr>
        <w:t>服务地点：见需求书。（特殊情况以合同为准）。</w:t>
      </w:r>
    </w:p>
    <w:p w14:paraId="406CF4A8">
      <w:pPr>
        <w:ind w:firstLine="480"/>
        <w:rPr>
          <w:rFonts w:hint="eastAsia" w:ascii="宋体" w:hAnsi="宋体" w:eastAsia="宋体" w:cs="宋体"/>
          <w:sz w:val="24"/>
          <w:szCs w:val="24"/>
        </w:rPr>
      </w:pPr>
      <w:r>
        <w:rPr>
          <w:rFonts w:hint="eastAsia" w:ascii="宋体" w:hAnsi="宋体" w:eastAsia="宋体" w:cs="宋体"/>
          <w:sz w:val="24"/>
          <w:szCs w:val="24"/>
        </w:rPr>
        <w:t>付款方式：按月付款，每月10日前支付上一月服务费。</w:t>
      </w:r>
    </w:p>
    <w:p w14:paraId="16039534">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（二）天津市河东区小张贵庄路62号办公区</w:t>
      </w:r>
    </w:p>
    <w:p w14:paraId="06B51499">
      <w:pPr>
        <w:ind w:firstLine="480"/>
        <w:rPr>
          <w:rFonts w:hint="eastAsia" w:ascii="宋体" w:hAnsi="宋体" w:eastAsia="宋体" w:cs="宋体"/>
          <w:sz w:val="24"/>
          <w:szCs w:val="24"/>
        </w:rPr>
      </w:pPr>
      <w:r>
        <w:rPr>
          <w:rFonts w:hint="eastAsia" w:ascii="宋体" w:hAnsi="宋体" w:eastAsia="宋体" w:cs="宋体"/>
          <w:sz w:val="24"/>
          <w:szCs w:val="24"/>
        </w:rPr>
        <w:t>服务时间：合同规定的服务起始之日起1年的服务期（特殊情况以合同为准）。</w:t>
      </w:r>
    </w:p>
    <w:p w14:paraId="72C7AAD6">
      <w:pPr>
        <w:ind w:firstLine="480"/>
        <w:rPr>
          <w:rFonts w:hint="eastAsia" w:ascii="宋体" w:hAnsi="宋体" w:eastAsia="宋体" w:cs="宋体"/>
          <w:sz w:val="24"/>
          <w:szCs w:val="24"/>
        </w:rPr>
      </w:pPr>
      <w:r>
        <w:rPr>
          <w:rFonts w:hint="eastAsia" w:ascii="宋体" w:hAnsi="宋体" w:eastAsia="宋体" w:cs="宋体"/>
          <w:sz w:val="24"/>
          <w:szCs w:val="24"/>
        </w:rPr>
        <w:t>服务地点：见需求书。（特殊情况以合同为准）。</w:t>
      </w:r>
    </w:p>
    <w:p w14:paraId="0B06C257">
      <w:pPr>
        <w:ind w:firstLine="480"/>
        <w:rPr>
          <w:rFonts w:hint="eastAsia" w:ascii="宋体" w:hAnsi="宋体" w:eastAsia="宋体" w:cs="宋体"/>
          <w:sz w:val="24"/>
          <w:szCs w:val="24"/>
        </w:rPr>
      </w:pPr>
      <w:r>
        <w:rPr>
          <w:rFonts w:hint="eastAsia" w:ascii="宋体" w:hAnsi="宋体" w:eastAsia="宋体" w:cs="宋体"/>
          <w:sz w:val="24"/>
          <w:szCs w:val="24"/>
        </w:rPr>
        <w:t>付款方式：按月付款，每月10日前支付上一月服务费。</w:t>
      </w:r>
    </w:p>
    <w:p w14:paraId="5260DA95">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（三）天津市河东区津塘公路40号增15号办公区</w:t>
      </w:r>
    </w:p>
    <w:p w14:paraId="3C5076E0">
      <w:pPr>
        <w:ind w:firstLine="480"/>
        <w:rPr>
          <w:rFonts w:hint="eastAsia" w:ascii="宋体" w:hAnsi="宋体" w:eastAsia="宋体" w:cs="宋体"/>
          <w:sz w:val="24"/>
          <w:szCs w:val="24"/>
        </w:rPr>
      </w:pPr>
      <w:r>
        <w:rPr>
          <w:rFonts w:hint="eastAsia" w:ascii="宋体" w:hAnsi="宋体" w:eastAsia="宋体" w:cs="宋体"/>
          <w:sz w:val="24"/>
          <w:szCs w:val="24"/>
        </w:rPr>
        <w:t>服务时间：合同规定的服务起始之日起1年的服务期（特殊情况以合同为准）。</w:t>
      </w:r>
    </w:p>
    <w:p w14:paraId="684CC310">
      <w:pPr>
        <w:ind w:firstLine="480"/>
        <w:rPr>
          <w:rFonts w:hint="eastAsia" w:ascii="宋体" w:hAnsi="宋体" w:eastAsia="宋体" w:cs="宋体"/>
          <w:sz w:val="24"/>
          <w:szCs w:val="24"/>
        </w:rPr>
      </w:pPr>
      <w:r>
        <w:rPr>
          <w:rFonts w:hint="eastAsia" w:ascii="宋体" w:hAnsi="宋体" w:eastAsia="宋体" w:cs="宋体"/>
          <w:sz w:val="24"/>
          <w:szCs w:val="24"/>
        </w:rPr>
        <w:t>服务地点：见需求书。（特殊情况以合同为准）。</w:t>
      </w:r>
    </w:p>
    <w:p w14:paraId="02A2B727">
      <w:pPr>
        <w:ind w:firstLine="480"/>
        <w:rPr>
          <w:rFonts w:hint="eastAsia" w:ascii="宋体" w:hAnsi="宋体" w:eastAsia="宋体" w:cs="宋体"/>
          <w:sz w:val="24"/>
          <w:szCs w:val="24"/>
        </w:rPr>
      </w:pPr>
      <w:r>
        <w:rPr>
          <w:rFonts w:hint="eastAsia" w:ascii="宋体" w:hAnsi="宋体" w:eastAsia="宋体" w:cs="宋体"/>
          <w:sz w:val="24"/>
          <w:szCs w:val="24"/>
        </w:rPr>
        <w:t>付款方式：按月付款，每月10日前支付上一月服务费。</w:t>
      </w:r>
    </w:p>
    <w:p w14:paraId="614154FB">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（四）天津市河东区东兴路7号办公区</w:t>
      </w:r>
    </w:p>
    <w:p w14:paraId="315070B6">
      <w:pPr>
        <w:ind w:firstLine="480"/>
        <w:rPr>
          <w:rFonts w:hint="eastAsia" w:ascii="宋体" w:hAnsi="宋体" w:eastAsia="宋体" w:cs="宋体"/>
          <w:sz w:val="24"/>
          <w:szCs w:val="24"/>
        </w:rPr>
      </w:pPr>
      <w:r>
        <w:rPr>
          <w:rFonts w:hint="eastAsia" w:ascii="宋体" w:hAnsi="宋体" w:eastAsia="宋体" w:cs="宋体"/>
          <w:sz w:val="24"/>
          <w:szCs w:val="24"/>
        </w:rPr>
        <w:t>服务时间：合同规定的服务起始之日起1年的服务期（特殊情况以合同为准）。</w:t>
      </w:r>
    </w:p>
    <w:p w14:paraId="602E7358">
      <w:pPr>
        <w:ind w:firstLine="480"/>
        <w:rPr>
          <w:rFonts w:hint="eastAsia" w:ascii="宋体" w:hAnsi="宋体" w:eastAsia="宋体" w:cs="宋体"/>
          <w:sz w:val="24"/>
          <w:szCs w:val="24"/>
        </w:rPr>
      </w:pPr>
      <w:r>
        <w:rPr>
          <w:rFonts w:hint="eastAsia" w:ascii="宋体" w:hAnsi="宋体" w:eastAsia="宋体" w:cs="宋体"/>
          <w:sz w:val="24"/>
          <w:szCs w:val="24"/>
        </w:rPr>
        <w:t>服务地点：见需求书。（特殊情况以合同为准）。</w:t>
      </w:r>
    </w:p>
    <w:p w14:paraId="568A1BD8">
      <w:pPr>
        <w:ind w:firstLine="480"/>
        <w:rPr>
          <w:rFonts w:hint="eastAsia" w:ascii="宋体" w:hAnsi="宋体" w:eastAsia="宋体" w:cs="宋体"/>
          <w:sz w:val="24"/>
          <w:szCs w:val="24"/>
        </w:rPr>
      </w:pPr>
      <w:r>
        <w:rPr>
          <w:rFonts w:hint="eastAsia" w:ascii="宋体" w:hAnsi="宋体" w:eastAsia="宋体" w:cs="宋体"/>
          <w:sz w:val="24"/>
          <w:szCs w:val="24"/>
        </w:rPr>
        <w:t>付款方式：按月付款，每月10日前支付上一月服务费。</w:t>
      </w:r>
    </w:p>
    <w:p w14:paraId="7F6EBB53">
      <w:pPr>
        <w:pStyle w:val="4"/>
        <w:spacing w:before="156" w:after="156"/>
        <w:ind w:firstLine="482"/>
        <w:rPr>
          <w:rFonts w:hint="eastAsia" w:ascii="宋体" w:hAnsi="宋体" w:eastAsia="宋体" w:cs="宋体"/>
          <w:sz w:val="24"/>
          <w:szCs w:val="24"/>
        </w:rPr>
      </w:pPr>
      <w:r>
        <w:rPr>
          <w:rFonts w:hint="eastAsia" w:ascii="宋体" w:hAnsi="宋体" w:eastAsia="宋体" w:cs="宋体"/>
          <w:sz w:val="24"/>
          <w:szCs w:val="24"/>
        </w:rPr>
        <w:t>（五）天津市河东区卫国道133号办公区</w:t>
      </w:r>
    </w:p>
    <w:p w14:paraId="457F16A0">
      <w:pPr>
        <w:ind w:firstLine="480"/>
        <w:rPr>
          <w:rFonts w:hint="eastAsia" w:ascii="宋体" w:hAnsi="宋体" w:eastAsia="宋体" w:cs="宋体"/>
          <w:sz w:val="24"/>
          <w:szCs w:val="24"/>
        </w:rPr>
      </w:pPr>
      <w:r>
        <w:rPr>
          <w:rFonts w:hint="eastAsia" w:ascii="宋体" w:hAnsi="宋体" w:eastAsia="宋体" w:cs="宋体"/>
          <w:sz w:val="24"/>
          <w:szCs w:val="24"/>
        </w:rPr>
        <w:t>服务时间：合同规定的服务起始之日起1年的服务期（特殊情况以合同为准）。</w:t>
      </w:r>
    </w:p>
    <w:p w14:paraId="32B4CA39">
      <w:pPr>
        <w:ind w:firstLine="480"/>
        <w:rPr>
          <w:rFonts w:hint="eastAsia" w:ascii="宋体" w:hAnsi="宋体" w:eastAsia="宋体" w:cs="宋体"/>
          <w:sz w:val="24"/>
          <w:szCs w:val="24"/>
        </w:rPr>
      </w:pPr>
      <w:r>
        <w:rPr>
          <w:rFonts w:hint="eastAsia" w:ascii="宋体" w:hAnsi="宋体" w:eastAsia="宋体" w:cs="宋体"/>
          <w:sz w:val="24"/>
          <w:szCs w:val="24"/>
        </w:rPr>
        <w:t>服务地点：见需求书。（特殊情况以合同为准）。</w:t>
      </w:r>
    </w:p>
    <w:p w14:paraId="0F6D76B9">
      <w:pPr>
        <w:ind w:firstLine="480"/>
        <w:rPr>
          <w:rFonts w:hint="eastAsia" w:ascii="宋体" w:hAnsi="宋体" w:eastAsia="宋体" w:cs="宋体"/>
          <w:sz w:val="24"/>
          <w:szCs w:val="24"/>
        </w:rPr>
      </w:pPr>
      <w:r>
        <w:rPr>
          <w:rFonts w:hint="eastAsia" w:ascii="宋体" w:hAnsi="宋体" w:eastAsia="宋体" w:cs="宋体"/>
          <w:sz w:val="24"/>
          <w:szCs w:val="24"/>
        </w:rPr>
        <w:t>付款方式：按月付款，每月10日前支付上一月服务费。</w:t>
      </w:r>
    </w:p>
    <w:p w14:paraId="76548AB5">
      <w:pPr>
        <w:pStyle w:val="3"/>
        <w:spacing w:before="156" w:after="156"/>
        <w:rPr>
          <w:rFonts w:hint="eastAsia" w:ascii="宋体" w:hAnsi="宋体" w:eastAsia="宋体" w:cs="宋体"/>
          <w:sz w:val="24"/>
          <w:szCs w:val="24"/>
        </w:rPr>
      </w:pPr>
      <w:r>
        <w:rPr>
          <w:rFonts w:hint="eastAsia" w:ascii="宋体" w:hAnsi="宋体" w:eastAsia="宋体" w:cs="宋体"/>
          <w:sz w:val="24"/>
          <w:szCs w:val="24"/>
        </w:rPr>
        <w:t>八、应急服务要求</w:t>
      </w:r>
    </w:p>
    <w:p w14:paraId="36093B06">
      <w:pPr>
        <w:ind w:firstLine="480"/>
        <w:rPr>
          <w:rFonts w:hint="eastAsia" w:ascii="宋体" w:hAnsi="宋体" w:eastAsia="宋体" w:cs="宋体"/>
          <w:sz w:val="24"/>
          <w:szCs w:val="24"/>
        </w:rPr>
      </w:pPr>
      <w:r>
        <w:rPr>
          <w:rFonts w:hint="eastAsia" w:ascii="宋体" w:hAnsi="宋体" w:eastAsia="宋体" w:cs="宋体"/>
          <w:sz w:val="24"/>
          <w:szCs w:val="24"/>
        </w:rPr>
        <w:t>要求物业服务企业必须建立和完善突发事件的应急处理机制和预案，防患于未然。当出现不可预知紧急情况时（例如停水停电、极端天气、群体事件、自然灾害等），保证物业服务正常运转的措施，包括但不限于临时增配人员、临时调集设备、现有人员岗位职责临时增加、与相关政府部门协调配合等，事件的突发性和紧要性要求物业服务人员及时、准确的应对，把采购人的损失降到最低，同时体现物业服务的高水平、高质量。</w:t>
      </w:r>
    </w:p>
    <w:p w14:paraId="328A54F9">
      <w:pPr>
        <w:pStyle w:val="3"/>
        <w:spacing w:before="156" w:after="156"/>
        <w:rPr>
          <w:rFonts w:hint="eastAsia" w:ascii="宋体" w:hAnsi="宋体" w:eastAsia="宋体" w:cs="宋体"/>
          <w:sz w:val="24"/>
          <w:szCs w:val="24"/>
        </w:rPr>
      </w:pPr>
      <w:r>
        <w:rPr>
          <w:rFonts w:hint="eastAsia" w:ascii="宋体" w:hAnsi="宋体" w:eastAsia="宋体" w:cs="宋体"/>
          <w:sz w:val="24"/>
          <w:szCs w:val="24"/>
        </w:rPr>
        <w:t>九、人员保密要求</w:t>
      </w:r>
    </w:p>
    <w:p w14:paraId="2C36111D">
      <w:pPr>
        <w:ind w:firstLine="480"/>
        <w:rPr>
          <w:rFonts w:hint="eastAsia" w:ascii="宋体" w:hAnsi="宋体" w:eastAsia="宋体" w:cs="宋体"/>
          <w:sz w:val="24"/>
          <w:szCs w:val="24"/>
        </w:rPr>
      </w:pPr>
      <w:r>
        <w:rPr>
          <w:rFonts w:hint="eastAsia" w:ascii="宋体" w:hAnsi="宋体" w:eastAsia="宋体" w:cs="宋体"/>
          <w:sz w:val="24"/>
          <w:szCs w:val="24"/>
        </w:rPr>
        <w:t>1、所有服务人员必须严格遵守国家、地方、行业相关保密管理政策规定。</w:t>
      </w:r>
    </w:p>
    <w:p w14:paraId="0197A54F">
      <w:pPr>
        <w:ind w:firstLine="480"/>
        <w:rPr>
          <w:rFonts w:hint="eastAsia" w:ascii="宋体" w:hAnsi="宋体" w:eastAsia="宋体" w:cs="宋体"/>
          <w:sz w:val="24"/>
          <w:szCs w:val="24"/>
        </w:rPr>
      </w:pPr>
      <w:r>
        <w:rPr>
          <w:rFonts w:hint="eastAsia" w:ascii="宋体" w:hAnsi="宋体" w:eastAsia="宋体" w:cs="宋体"/>
          <w:sz w:val="24"/>
          <w:szCs w:val="24"/>
        </w:rPr>
        <w:t>2、中标供应商录用前必须对所录用人员进行政治审查，签订保密协议书，组织岗前保密培训；制定人员保密工作制度，建立信息档案，定期开展保密教育。服务人员对陌生人员或社会媒体询问采购人内部情况和政务事项时，严禁擅自接受询问。务必做到不该看的不看，不该问的不问，不该说的不说，不该动的不动。每名员工不得向外界透露采购人内部情况及工作相关信息。中标供应商应与曾服务此项目的解聘、辞职人员签订离岗保密承诺书，并对其离岗后提出保密要求。如有违反，采购人有权向中标供应商追究法律责任。中标供应商应保证加强教育管理，禁止各岗位服务人员随意发表、交流、讨论、传播采购人单位内部人员信息或工作事项，如有违反，严肃处理。</w:t>
      </w:r>
    </w:p>
    <w:p w14:paraId="04F7AF5C">
      <w:pPr>
        <w:pStyle w:val="3"/>
        <w:spacing w:before="156" w:after="156"/>
        <w:rPr>
          <w:rFonts w:hint="eastAsia" w:ascii="宋体" w:hAnsi="宋体" w:eastAsia="宋体" w:cs="宋体"/>
          <w:sz w:val="24"/>
          <w:szCs w:val="24"/>
        </w:rPr>
      </w:pPr>
      <w:r>
        <w:rPr>
          <w:rFonts w:hint="eastAsia" w:ascii="宋体" w:hAnsi="宋体" w:eastAsia="宋体" w:cs="宋体"/>
          <w:sz w:val="24"/>
          <w:szCs w:val="24"/>
        </w:rPr>
        <w:t>十、人员稳定性要求</w:t>
      </w:r>
    </w:p>
    <w:p w14:paraId="70E55FC7">
      <w:pPr>
        <w:ind w:firstLine="480"/>
        <w:rPr>
          <w:rFonts w:hint="eastAsia" w:ascii="宋体" w:hAnsi="宋体" w:eastAsia="宋体" w:cs="宋体"/>
          <w:sz w:val="24"/>
          <w:szCs w:val="24"/>
        </w:rPr>
      </w:pPr>
      <w:r>
        <w:rPr>
          <w:rFonts w:hint="eastAsia" w:ascii="宋体" w:hAnsi="宋体" w:eastAsia="宋体" w:cs="宋体"/>
          <w:sz w:val="24"/>
          <w:szCs w:val="24"/>
        </w:rPr>
        <w:t>在整个服务期内，人员更换率不得超过10%/月，更换人员不得低于采购需求，且应经采购人同意。</w:t>
      </w:r>
    </w:p>
    <w:p w14:paraId="47A5851D">
      <w:pPr>
        <w:pStyle w:val="3"/>
        <w:spacing w:before="156" w:after="156"/>
        <w:rPr>
          <w:rFonts w:hint="eastAsia" w:ascii="宋体" w:hAnsi="宋体" w:eastAsia="宋体" w:cs="宋体"/>
          <w:sz w:val="24"/>
          <w:szCs w:val="24"/>
        </w:rPr>
      </w:pPr>
      <w:r>
        <w:rPr>
          <w:rFonts w:hint="eastAsia" w:ascii="宋体" w:hAnsi="宋体" w:eastAsia="宋体" w:cs="宋体"/>
          <w:sz w:val="24"/>
          <w:szCs w:val="24"/>
        </w:rPr>
        <w:t>十一、物业服务过程中，对物业公司评价考核验收标准</w:t>
      </w:r>
    </w:p>
    <w:p w14:paraId="5FBCA2BC">
      <w:pPr>
        <w:ind w:firstLine="480"/>
        <w:rPr>
          <w:rFonts w:hint="eastAsia" w:ascii="宋体" w:hAnsi="宋体" w:eastAsia="宋体" w:cs="宋体"/>
          <w:sz w:val="24"/>
          <w:szCs w:val="24"/>
        </w:rPr>
      </w:pPr>
      <w:r>
        <w:rPr>
          <w:rFonts w:hint="eastAsia" w:ascii="宋体" w:hAnsi="宋体" w:eastAsia="宋体" w:cs="宋体"/>
          <w:sz w:val="24"/>
          <w:szCs w:val="24"/>
        </w:rPr>
        <w:t>按项目需求书的服务要求、其他要求和考核标准（具体考核标准在签订合同时商定），每季度由采购人，中标供应商组成联合小组，对服务质量定期考核，考核后总分必须达到良好及以上。对考核出现的问题，发送整改通知书给中标供应商，中标供应商须在规定期限内整改，如整改后仍不能达到良好以上的，采购人有权扣除相关费用，并视情况终止合同。</w:t>
      </w:r>
    </w:p>
    <w:p w14:paraId="25D08F56">
      <w:pPr>
        <w:pStyle w:val="3"/>
        <w:spacing w:before="156" w:after="156"/>
        <w:rPr>
          <w:rFonts w:hint="eastAsia" w:ascii="宋体" w:hAnsi="宋体" w:eastAsia="宋体" w:cs="宋体"/>
          <w:sz w:val="24"/>
          <w:szCs w:val="24"/>
        </w:rPr>
      </w:pPr>
      <w:r>
        <w:rPr>
          <w:rFonts w:hint="eastAsia" w:ascii="宋体" w:hAnsi="宋体" w:eastAsia="宋体" w:cs="宋体"/>
          <w:sz w:val="24"/>
          <w:szCs w:val="24"/>
        </w:rPr>
        <w:t>十二、其他要求</w:t>
      </w:r>
    </w:p>
    <w:p w14:paraId="77605593">
      <w:pPr>
        <w:ind w:firstLine="480"/>
        <w:rPr>
          <w:rFonts w:hint="eastAsia" w:ascii="宋体" w:hAnsi="宋体" w:eastAsia="宋体" w:cs="宋体"/>
          <w:sz w:val="24"/>
          <w:szCs w:val="24"/>
        </w:rPr>
      </w:pPr>
      <w:r>
        <w:rPr>
          <w:rFonts w:hint="eastAsia" w:ascii="宋体" w:hAnsi="宋体" w:eastAsia="宋体" w:cs="宋体"/>
          <w:sz w:val="24"/>
          <w:szCs w:val="24"/>
        </w:rPr>
        <w:t>1、在项目服务过程中，因工作人员过失，造成采购人公共财产损坏及丢失的，由中标供应商负责赔偿。</w:t>
      </w:r>
    </w:p>
    <w:p w14:paraId="3932EC8C">
      <w:pPr>
        <w:ind w:firstLine="480"/>
        <w:rPr>
          <w:rFonts w:hint="eastAsia" w:ascii="宋体" w:hAnsi="宋体" w:eastAsia="宋体" w:cs="宋体"/>
          <w:sz w:val="24"/>
          <w:szCs w:val="24"/>
        </w:rPr>
      </w:pPr>
      <w:r>
        <w:rPr>
          <w:rFonts w:hint="eastAsia" w:ascii="宋体" w:hAnsi="宋体" w:eastAsia="宋体" w:cs="宋体"/>
          <w:sz w:val="24"/>
          <w:szCs w:val="24"/>
        </w:rPr>
        <w:t>2、服务人员在岗期间因自身工作失误造成的一切意外伤害、生病或非正常死亡均与采购人无关，相关纠纷及赔偿均由中标供应商承担并处理善后事宜，采购人若因此而遭受损失，有权向供应商追偿。</w:t>
      </w:r>
    </w:p>
    <w:p w14:paraId="4C158E03">
      <w:pPr>
        <w:ind w:firstLine="480"/>
        <w:rPr>
          <w:rFonts w:hint="eastAsia" w:ascii="宋体" w:hAnsi="宋体" w:eastAsia="宋体" w:cs="宋体"/>
          <w:sz w:val="24"/>
          <w:szCs w:val="24"/>
        </w:rPr>
      </w:pPr>
      <w:r>
        <w:rPr>
          <w:rFonts w:hint="eastAsia" w:ascii="宋体" w:hAnsi="宋体" w:eastAsia="宋体" w:cs="宋体"/>
          <w:sz w:val="24"/>
          <w:szCs w:val="24"/>
        </w:rPr>
        <w:t>3、中标供应商严格执行劳动合同法相关规定，与服务人员签订劳动合同，否则由此产生的相关纠纷与赔偿均由中标供应商承担并处理，与采购人无关。</w:t>
      </w:r>
    </w:p>
    <w:p w14:paraId="17964C10">
      <w:pPr>
        <w:ind w:firstLine="480"/>
        <w:rPr>
          <w:rFonts w:hint="eastAsia" w:ascii="宋体" w:hAnsi="宋体" w:eastAsia="宋体" w:cs="宋体"/>
          <w:sz w:val="24"/>
          <w:szCs w:val="24"/>
        </w:rPr>
      </w:pPr>
      <w:r>
        <w:rPr>
          <w:rFonts w:hint="eastAsia" w:ascii="宋体" w:hAnsi="宋体" w:eastAsia="宋体" w:cs="宋体"/>
          <w:sz w:val="24"/>
          <w:szCs w:val="24"/>
        </w:rPr>
        <w:t>4、如遇特殊情况，采购人与供应商签订补充协议，适时降低服务标准，下调服务费用。</w:t>
      </w:r>
    </w:p>
    <w:p w14:paraId="25CDDD69">
      <w:pPr>
        <w:ind w:firstLine="480"/>
        <w:rPr>
          <w:rFonts w:hint="eastAsia" w:ascii="宋体" w:hAnsi="宋体" w:eastAsia="宋体" w:cs="宋体"/>
          <w:sz w:val="24"/>
          <w:szCs w:val="24"/>
        </w:rPr>
      </w:pPr>
      <w:r>
        <w:rPr>
          <w:rFonts w:hint="eastAsia" w:ascii="宋体" w:hAnsi="宋体" w:eastAsia="宋体" w:cs="宋体"/>
          <w:sz w:val="24"/>
          <w:szCs w:val="24"/>
        </w:rPr>
        <w:t>5、中标供应商负责项目用水、用电、用气安全监管工作，并做好相关安全记录。</w:t>
      </w:r>
    </w:p>
    <w:p w14:paraId="4E1477F7">
      <w:pP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6、河东区泰兴南路32号、小张贵庄62号办公区采购人负责日常工作中保洁耗材及五金电料的供应。津塘路40号增15号、东兴路7号、卫国道133号办公区日常工作中保洁耗材及五金电料由本单位负责供应。</w:t>
      </w:r>
    </w:p>
    <w:p w14:paraId="5155EDEC">
      <w:pPr>
        <w:pStyle w:val="9"/>
        <w:rPr>
          <w:rFonts w:hint="eastAsia" w:ascii="宋体" w:hAnsi="宋体" w:eastAsia="宋体" w:cs="宋体"/>
          <w:sz w:val="24"/>
          <w:szCs w:val="24"/>
        </w:rPr>
      </w:pPr>
    </w:p>
    <w:p w14:paraId="379CFD81">
      <w:pPr>
        <w:pStyle w:val="6"/>
        <w:ind w:firstLine="504"/>
        <w:rPr>
          <w:rFonts w:ascii="宋体" w:hAnsi="宋体"/>
          <w:sz w:val="24"/>
          <w:szCs w:val="28"/>
        </w:rPr>
      </w:pPr>
    </w:p>
    <w:p w14:paraId="1CB60FFD">
      <w:pPr>
        <w:widowControl/>
        <w:ind w:firstLine="560"/>
        <w:jc w:val="left"/>
        <w:rPr>
          <w:rFonts w:cs="仿宋"/>
          <w:sz w:val="28"/>
          <w:szCs w:val="28"/>
        </w:rPr>
      </w:pPr>
    </w:p>
    <w:p w14:paraId="0F901363">
      <w:pPr>
        <w:widowControl/>
        <w:ind w:firstLine="560"/>
        <w:jc w:val="left"/>
        <w:rPr>
          <w:rFonts w:cs="仿宋"/>
          <w:sz w:val="28"/>
          <w:szCs w:val="28"/>
        </w:rPr>
      </w:pPr>
    </w:p>
    <w:p w14:paraId="25447277">
      <w:pPr>
        <w:widowControl/>
        <w:ind w:firstLine="560"/>
        <w:jc w:val="left"/>
        <w:rPr>
          <w:rFonts w:cs="仿宋"/>
          <w:sz w:val="28"/>
          <w:szCs w:val="28"/>
        </w:rPr>
      </w:pPr>
    </w:p>
    <w:p w14:paraId="4DE80D3B">
      <w:pPr>
        <w:pStyle w:val="5"/>
        <w:ind w:left="2704"/>
      </w:pPr>
    </w:p>
    <w:p w14:paraId="5A506DA5">
      <w:pPr>
        <w:pStyle w:val="9"/>
        <w:rPr>
          <w:rFonts w:ascii="Times New Roman" w:hAnsi="Times New Roman"/>
        </w:rPr>
      </w:pPr>
    </w:p>
    <w:p w14:paraId="5A8B2B48">
      <w:pPr>
        <w:pStyle w:val="9"/>
        <w:rPr>
          <w:rFonts w:ascii="Times New Roman" w:hAnsi="Times New Roman"/>
        </w:rPr>
      </w:pPr>
    </w:p>
    <w:p w14:paraId="280848EB">
      <w:pPr>
        <w:pStyle w:val="9"/>
        <w:rPr>
          <w:rFonts w:ascii="Times New Roman" w:hAnsi="Times New Roman"/>
        </w:rPr>
      </w:pPr>
    </w:p>
    <w:p w14:paraId="7275841C">
      <w:pPr>
        <w:pStyle w:val="9"/>
        <w:rPr>
          <w:rFonts w:ascii="Times New Roman" w:hAnsi="Times New Roman"/>
        </w:rPr>
      </w:pPr>
    </w:p>
    <w:p w14:paraId="6A8013B1">
      <w:pPr>
        <w:pStyle w:val="9"/>
        <w:rPr>
          <w:rFonts w:ascii="Times New Roman" w:hAnsi="Times New Roman"/>
        </w:rPr>
      </w:pPr>
    </w:p>
    <w:p w14:paraId="34112F34">
      <w:pPr>
        <w:pStyle w:val="9"/>
        <w:rPr>
          <w:rFonts w:ascii="Times New Roman" w:hAnsi="Times New Roman"/>
        </w:rPr>
      </w:pPr>
    </w:p>
    <w:p w14:paraId="068BC1B0">
      <w:pPr>
        <w:pStyle w:val="9"/>
        <w:rPr>
          <w:rFonts w:ascii="Times New Roman" w:hAnsi="Times New Roman"/>
        </w:rPr>
      </w:pPr>
    </w:p>
    <w:p w14:paraId="51D1DF53">
      <w:pPr>
        <w:pStyle w:val="9"/>
        <w:rPr>
          <w:rFonts w:ascii="Times New Roman" w:hAnsi="Times New Roman"/>
        </w:rPr>
      </w:pPr>
    </w:p>
    <w:p w14:paraId="594667BF">
      <w:pPr>
        <w:pStyle w:val="9"/>
        <w:rPr>
          <w:rFonts w:ascii="Times New Roman" w:hAnsi="Times New Roman"/>
        </w:rPr>
      </w:pPr>
    </w:p>
    <w:p w14:paraId="7A9D2D5A">
      <w:pPr>
        <w:pStyle w:val="9"/>
        <w:rPr>
          <w:rFonts w:ascii="Times New Roman" w:hAnsi="Times New Roman"/>
        </w:rPr>
      </w:pPr>
    </w:p>
    <w:p w14:paraId="7B9B8CC1">
      <w:pPr>
        <w:pStyle w:val="9"/>
        <w:rPr>
          <w:rFonts w:ascii="Times New Roman" w:hAnsi="Times New Roman"/>
        </w:rPr>
      </w:pPr>
    </w:p>
    <w:p w14:paraId="51C2616F">
      <w:pPr>
        <w:pStyle w:val="9"/>
        <w:rPr>
          <w:rFonts w:ascii="Times New Roman" w:hAnsi="Times New Roman"/>
        </w:rPr>
      </w:pPr>
    </w:p>
    <w:p w14:paraId="58375400">
      <w:pPr>
        <w:pStyle w:val="9"/>
        <w:rPr>
          <w:rFonts w:ascii="Times New Roman" w:hAnsi="Times New Roman"/>
        </w:rPr>
      </w:pPr>
    </w:p>
    <w:p w14:paraId="6B08A377">
      <w:pPr>
        <w:pStyle w:val="9"/>
        <w:rPr>
          <w:rFonts w:ascii="Times New Roman" w:hAnsi="Times New Roman"/>
        </w:rPr>
      </w:pPr>
    </w:p>
    <w:p w14:paraId="5C6F7C18">
      <w:pPr>
        <w:pStyle w:val="9"/>
        <w:rPr>
          <w:rFonts w:ascii="Times New Roman" w:hAnsi="Times New Roman"/>
        </w:rPr>
      </w:pPr>
    </w:p>
    <w:p w14:paraId="60E21817">
      <w:pPr>
        <w:pStyle w:val="9"/>
        <w:rPr>
          <w:rFonts w:ascii="Times New Roman" w:hAnsi="Times New Roman"/>
        </w:rPr>
      </w:pPr>
      <w:r>
        <w:rPr>
          <w:rFonts w:ascii="Times New Roman" w:hAnsi="Times New Roman"/>
        </w:rPr>
        <w:t>第三部分  投标须知</w:t>
      </w:r>
    </w:p>
    <w:p w14:paraId="5CC31773">
      <w:pPr>
        <w:pStyle w:val="1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43678299">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750A1007">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1E15E4B1">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48F30F6D">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2FA39A1F">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325C62B7">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“采购人”和“招标人”系指本次招标活动的采购单位。“采购代理机构”系指组织本次招标活动的机构，即“天津市</w:t>
      </w:r>
      <w:r>
        <w:rPr>
          <w:rFonts w:hint="eastAsia" w:ascii="Times New Roman" w:hAnsi="Times New Roman" w:eastAsia="宋体" w:cs="Times New Roman"/>
          <w:color w:val="auto"/>
        </w:rPr>
        <w:t>河东区财政服务</w:t>
      </w:r>
      <w:r>
        <w:rPr>
          <w:rFonts w:ascii="Times New Roman" w:hAnsi="Times New Roman" w:eastAsia="宋体" w:cs="Times New Roman"/>
          <w:color w:val="auto"/>
        </w:rPr>
        <w:t xml:space="preserve">中心”。 </w:t>
      </w:r>
    </w:p>
    <w:p w14:paraId="1D43DCF3">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4F802148">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01899A2E">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16EC9414">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0CF9940B">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5DB121A1">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6F640573">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6B31FAC5">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776E4A47">
      <w:pPr>
        <w:pStyle w:val="1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5D248997">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5DBF532D">
      <w:pPr>
        <w:pStyle w:val="1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0FE6BFB7">
      <w:pPr>
        <w:pStyle w:val="1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22558535">
      <w:pPr>
        <w:pStyle w:val="1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14:paraId="45E3FECC">
      <w:pPr>
        <w:pStyle w:val="1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56B2A8F5">
      <w:pPr>
        <w:pStyle w:val="1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1F089878">
      <w:pPr>
        <w:pStyle w:val="1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27CE08CA">
      <w:pPr>
        <w:pStyle w:val="1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2633F504">
      <w:pPr>
        <w:pStyle w:val="1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324B66CE">
      <w:pPr>
        <w:pStyle w:val="1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11B3CA33">
      <w:pPr>
        <w:pStyle w:val="1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除联合体外，法定代表人或单位负责人为同一个人或者存在直接控股、管理关系的不同供应商，不得同时参加同一项目或同一子项目的投标。如同时参加，则评审时将同时被拒绝。</w:t>
      </w:r>
    </w:p>
    <w:p w14:paraId="3960C671">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50A9B491">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1980FE83">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4B0A748">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080E37C5">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247E4667">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11" w:name="OLE_LINK5"/>
      <w:bookmarkStart w:id="12" w:name="OLE_LINK6"/>
      <w:r>
        <w:rPr>
          <w:rFonts w:hint="eastAsia" w:ascii="Times New Roman" w:hAnsi="Times New Roman" w:eastAsia="宋体" w:cs="Times New Roman"/>
          <w:color w:val="auto"/>
        </w:rPr>
        <w:t>物业管理条例</w:t>
      </w:r>
      <w:bookmarkEnd w:id="11"/>
      <w:bookmarkEnd w:id="12"/>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1B5F9BFC">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3DEFDFB9">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3666997E">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191B5616">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48C23F44">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5F01F329">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68DA5577">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1B0DB3D0">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77B7F685">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677942DA">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32068CD3">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40553625">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河东区财政服务中心提出。</w:t>
      </w:r>
    </w:p>
    <w:p w14:paraId="200B0BD3">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62D16415">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15F96FF2">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1D484320">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7843DC8B">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5E70A9FE">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23366BE3">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79D5AB8B">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1522E9A9">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河东区财政服务中心有权将质疑函转发质疑事项各关联方，请其作出解释说明。对捏造事实、滥用维权扰乱采购秩序的恶意质疑者，将上报天津市财政局政府采购处依法处理。</w:t>
      </w:r>
    </w:p>
    <w:p w14:paraId="776ABD1A">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54E57DF0">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031D44D2">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14E5DD98">
      <w:pPr>
        <w:pStyle w:val="1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5172D7A1">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3DC709F0">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17D51CD9">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65C07072">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22A6A76C">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6E71A430">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18B4A9FE">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65EA461E">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6790ECB9">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3DD670C4">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66B0D6D5">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292E9C19">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7C272213">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04533F8C">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08B98F17">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51B325CB">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60BDBEAD">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6A48DC32">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083452D8">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5A5AD26D">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69479502">
      <w:pPr>
        <w:pStyle w:val="1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7A2C5FC4">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1362CD94">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5075657B">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42C2FACC">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4D1C3927">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4EC96D3A">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20701EAB">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08553C5F">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48F9CF78">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329908F5">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33F97B18">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04F40444">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20544F31">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5D6EBDE7">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7C781C1C">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26DB4C2B">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4605D9F9">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698802D1">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21E0F234">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4DB88C68">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3BEF519D">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671ADA16">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0C2D66F8">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44D3FDED">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13C15207">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7A74A3B7">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67B9A721">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584D7C5F">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2FA92B1E">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07E7F93D">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69515CBE">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715FDF14">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05FDFE5A">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7C136E60">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eastAsia="宋体" w:cs="Times New Roman"/>
          <w:color w:val="auto"/>
          <w:szCs w:val="32"/>
        </w:rPr>
        <w:t>上传</w:t>
      </w:r>
      <w:r>
        <w:rPr>
          <w:rFonts w:hint="eastAsia" w:ascii="Times New Roman" w:hAnsi="Times New Roman" w:eastAsia="宋体" w:cs="Times New Roman"/>
          <w:color w:val="auto"/>
        </w:rPr>
        <w:t>加盖投标人电子签章的PDF格式电子投标文件（以通过电子签章客户端软件winaip正确读取签章信息为准）。</w:t>
      </w:r>
    </w:p>
    <w:p w14:paraId="107E551C">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5993CCF1">
      <w:pPr>
        <w:pStyle w:val="1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162A151E">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投标人须按《投标邀请函》规定提交网上应答并上传加盖投标人电子签章的PDF格式电子投标文件（以通过电子签章客户端软件winaip正确读取签章信息为准）。具体方式：</w:t>
      </w:r>
      <w:r>
        <w:rPr>
          <w:rFonts w:ascii="Times New Roman" w:hAnsi="Times New Roman" w:eastAsia="宋体" w:cs="Times New Roman"/>
          <w:color w:val="auto"/>
        </w:rPr>
        <w:t>使用天津市中环认证服务有限公司发出的CA数字证书（原天津市电子认证中心发出尚在有效期内的CA数字证书仍可使用）登陆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区级集采机构入口”提交网上应答并上传加盖投标人电子签章的PDF格式电子投标文件（以通过电子签章客户端软件winaip正确读取签章信息为准）。</w:t>
      </w:r>
    </w:p>
    <w:p w14:paraId="6778D206">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211E1DE0">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投标人须下载天津市政府采购中心网-下载中心-《远程招投标电子签章客户端用户使用说明及安装程序》。</w:t>
      </w:r>
    </w:p>
    <w:p w14:paraId="1B6CF138">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以通过电子签章客户端软件winaip正确读取签章信息为准），并于投标截止时间前上传至天津市政府采购中心招投标系统。</w:t>
      </w:r>
    </w:p>
    <w:p w14:paraId="3D6EB8D3">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5BB55B6E">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14:paraId="57817090">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远程招投标电子签章客户端用户使用说明》的要求使用电子签章客户端软件winaip。不按本使用说明使用电子签章客户端软件winaip，或使用word等其它软件进行签章工作，将会造成电子签章客户端软件winaip无法读取签章信息，并导致投标无效。</w:t>
      </w:r>
    </w:p>
    <w:p w14:paraId="1BC829D8">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68F9FBAA">
      <w:pPr>
        <w:pStyle w:val="1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59388B70">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未按招标文件的规定提交网上应答和上传加盖投标人电子签章的PDF格式电子投标文件（以通过电子签章客户端软件winaip正确读取签章信息为准）的投标将被拒绝。</w:t>
      </w:r>
    </w:p>
    <w:p w14:paraId="694A29FE">
      <w:pPr>
        <w:pStyle w:val="17"/>
        <w:spacing w:line="360" w:lineRule="auto"/>
        <w:ind w:firstLine="448" w:firstLineChars="200"/>
        <w:jc w:val="both"/>
        <w:rPr>
          <w:rFonts w:ascii="Times New Roman" w:hAnsi="Times New Roman" w:eastAsia="宋体" w:cs="Times New Roman"/>
          <w:color w:val="auto"/>
        </w:rPr>
      </w:pPr>
    </w:p>
    <w:p w14:paraId="5D39DB19">
      <w:pPr>
        <w:pStyle w:val="1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0F974885">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39C5C226">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市中环认证服务有限公司发出的CA数字证书（原天津市电子认证中心发出尚在有效期内的CA数字证书仍可使用）登陆天津市政府采购中心网（网址：http://tjgpc.zwfwb.tj.gov.cn）-“网上招投标”-“供应商登录”-“区级集采机构入口”完成开标解密。</w:t>
      </w:r>
    </w:p>
    <w:p w14:paraId="72B60F9B">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4D81AB6A">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0299CFF6">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61CBCAA9">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622A9B5F">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17978486">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2AC3C992">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3418A50E">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3080DAB6">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5A533CAD">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464B9A67">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5D6F4E4A">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121B43CE">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3B04DDEC">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44C28764">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75D0ED4D">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6B2CAB57">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2BB618ED">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03E6FA5E">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4F1F9973">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0A4EBE8D">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09F0DEAC">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789B2FD7">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（8）单位负责人或法定代表人为同一人，或者存在控股、管理关系的不同供应商，参加同一包或者未划分包的同一项目投标的，相关投标均无效；</w:t>
      </w:r>
    </w:p>
    <w:p w14:paraId="7487569E">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0712F3FF">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7D273634">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64576E69">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0933A65D">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1D81E6B3">
      <w:pPr>
        <w:pStyle w:val="1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1B7C1B40">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032E1EE6">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1B641D52">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6AC59C5E">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3A0CC13A">
      <w:pPr>
        <w:pStyle w:val="1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投标人澄清、说明、答复或者补充的内容须为PDF格式并加盖电子签章后上传至天津市政府采购中心招投标系统。</w:t>
      </w:r>
    </w:p>
    <w:p w14:paraId="165DAA4F">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225B632E">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26F8A451">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2BC491A4">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2F140EBB">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2F85E0B8">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3E0AC2F1">
      <w:pPr>
        <w:pStyle w:val="1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3DE5780F">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73BAF7E">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37C838A9">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32749A">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05AFFD2F">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4B90A141">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068728C3">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0A3374C5">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73135852">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483028D1">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7A9AAA78">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1A8AC7EA">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59241B79">
      <w:pPr>
        <w:pStyle w:val="1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593EC506">
      <w:pPr>
        <w:pStyle w:val="1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58196FBD">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62E08976">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5B0671F8">
      <w:pPr>
        <w:pStyle w:val="1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214F2BD6">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75516411">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市中环认证服务有限公司发出的CA数字证书（原天津市电子认证中心发出尚在有效期内的CA数字证书仍可使用）登陆天津市政府采购中心网（网址：http://tjgpc.zwfwb.tj.gov.cn）-“网上招投标”-“供应商登录”-“区级集采机构入口”，并从“供应商系统”的“查看项目文件”中获取）。《中标通知书》一经发出即发生法律效力。</w:t>
      </w:r>
    </w:p>
    <w:p w14:paraId="4E78CA46">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市中环认证服务有限公司发出的CA数字证书（原天津市电子认证中心发出尚在有效期内的CA数字证书仍可使用）登陆天津市政府采购中心网（网址：http://tjgpc.zwfwb.tj.gov.cn）-“网上招投标”-“供应商登录”-“区级集采机构入口”，并从“供应商系统”的“项目资审情况”中获取未通过资格审查的原因或从“供应商系统”的“查看排序和得分”中获取未中标人本人的评审得分与排序。</w:t>
      </w:r>
    </w:p>
    <w:p w14:paraId="0AF4C111">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6A9F5049">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市中环认证服务有限公司发出的CA数字证书（原天津市电子认证中心发出尚在有效期内的CA数字证书仍可使用）登陆天津市政府采购中心网（网址：http://tjgpc.zwfwb.tj.gov.cn）-“网上招投标”-“供应商登录”-“区级集采机构入口”，并从“供应商系统”的“合同”中获取。</w:t>
      </w:r>
    </w:p>
    <w:p w14:paraId="7CD7F9AD">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0492570A">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7D21D167">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156B5428">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51884032">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7313AACF">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548CAF93">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3438754B">
      <w:pPr>
        <w:pStyle w:val="1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74F87E62">
      <w:pPr>
        <w:widowControl/>
        <w:jc w:val="left"/>
        <w:rPr>
          <w:b/>
          <w:bCs/>
          <w:kern w:val="28"/>
          <w:sz w:val="32"/>
          <w:szCs w:val="32"/>
          <w:lang w:val="zh-CN"/>
        </w:rPr>
      </w:pPr>
      <w:r>
        <w:br w:type="page"/>
      </w:r>
    </w:p>
    <w:p w14:paraId="7C156205">
      <w:pPr>
        <w:pStyle w:val="9"/>
        <w:rPr>
          <w:rFonts w:ascii="Times New Roman" w:hAnsi="Times New Roman"/>
        </w:rPr>
      </w:pPr>
      <w:r>
        <w:rPr>
          <w:rFonts w:ascii="Times New Roman" w:hAnsi="Times New Roman"/>
        </w:rPr>
        <w:t>第四部分  合同条款</w:t>
      </w:r>
    </w:p>
    <w:p w14:paraId="5B5E53B9">
      <w:pPr>
        <w:spacing w:line="480" w:lineRule="exact"/>
        <w:ind w:firstLine="448" w:firstLineChars="200"/>
        <w:rPr>
          <w:sz w:val="24"/>
          <w:szCs w:val="24"/>
        </w:rPr>
      </w:pPr>
      <w:r>
        <w:rPr>
          <w:rFonts w:hint="eastAsia"/>
          <w:sz w:val="24"/>
          <w:szCs w:val="24"/>
        </w:rPr>
        <w:t>（本合同文本仅供参考，具体合同内容以甲乙双方签订合同为准)</w:t>
      </w:r>
    </w:p>
    <w:p w14:paraId="4CBECE6D">
      <w:pPr>
        <w:snapToGrid w:val="0"/>
        <w:spacing w:line="360" w:lineRule="auto"/>
        <w:ind w:firstLine="448" w:firstLineChars="200"/>
        <w:rPr>
          <w:b/>
          <w:bCs/>
          <w:sz w:val="24"/>
          <w:szCs w:val="24"/>
        </w:rPr>
      </w:pPr>
    </w:p>
    <w:p w14:paraId="4F020CDB">
      <w:pPr>
        <w:snapToGrid w:val="0"/>
        <w:spacing w:line="360" w:lineRule="auto"/>
        <w:ind w:firstLine="448" w:firstLineChars="200"/>
        <w:rPr>
          <w:sz w:val="24"/>
          <w:szCs w:val="24"/>
        </w:rPr>
      </w:pPr>
      <w:r>
        <w:rPr>
          <w:b/>
          <w:bCs/>
          <w:sz w:val="24"/>
          <w:szCs w:val="24"/>
        </w:rPr>
        <w:t>采购人（甲方）：</w:t>
      </w:r>
    </w:p>
    <w:p w14:paraId="1CB3FE8F">
      <w:pPr>
        <w:snapToGrid w:val="0"/>
        <w:spacing w:line="360" w:lineRule="auto"/>
        <w:ind w:firstLine="448" w:firstLineChars="200"/>
        <w:rPr>
          <w:sz w:val="24"/>
          <w:szCs w:val="24"/>
        </w:rPr>
      </w:pPr>
      <w:r>
        <w:rPr>
          <w:b/>
          <w:bCs/>
          <w:sz w:val="24"/>
          <w:szCs w:val="24"/>
        </w:rPr>
        <w:t>供应商（乙方）：</w:t>
      </w:r>
    </w:p>
    <w:p w14:paraId="403974FD">
      <w:pPr>
        <w:spacing w:line="480" w:lineRule="exact"/>
        <w:ind w:firstLine="448" w:firstLineChars="200"/>
        <w:rPr>
          <w:sz w:val="24"/>
          <w:szCs w:val="24"/>
        </w:rPr>
      </w:pPr>
      <w:r>
        <w:rPr>
          <w:sz w:val="24"/>
          <w:szCs w:val="24"/>
        </w:rPr>
        <w:t>甲、乙双方根据项目（项目编号：</w:t>
      </w:r>
      <w:r>
        <w:rPr>
          <w:rFonts w:hint="eastAsia"/>
          <w:sz w:val="24"/>
          <w:szCs w:val="24"/>
        </w:rPr>
        <w:t xml:space="preserve">  </w:t>
      </w:r>
      <w:r>
        <w:rPr>
          <w:sz w:val="24"/>
          <w:szCs w:val="24"/>
        </w:rPr>
        <w:t>）的政府采购结果和招标文件（或采购文件）的要求，并经双方协商一致，达成本合同：</w:t>
      </w:r>
    </w:p>
    <w:p w14:paraId="7749DADC">
      <w:pPr>
        <w:pStyle w:val="18"/>
        <w:numPr>
          <w:ilvl w:val="0"/>
          <w:numId w:val="1"/>
        </w:numPr>
        <w:spacing w:line="480" w:lineRule="exact"/>
        <w:ind w:firstLineChars="0"/>
        <w:rPr>
          <w:sz w:val="24"/>
          <w:szCs w:val="24"/>
        </w:rPr>
      </w:pPr>
      <w:r>
        <w:rPr>
          <w:rFonts w:hint="eastAsia"/>
          <w:sz w:val="24"/>
          <w:szCs w:val="24"/>
        </w:rPr>
        <w:t>本合同为中小企业预留合同</w:t>
      </w:r>
    </w:p>
    <w:p w14:paraId="675E18AA">
      <w:pPr>
        <w:pStyle w:val="18"/>
        <w:numPr>
          <w:ilvl w:val="0"/>
          <w:numId w:val="1"/>
        </w:numPr>
        <w:spacing w:line="480" w:lineRule="exact"/>
        <w:ind w:firstLineChars="0"/>
        <w:rPr>
          <w:sz w:val="24"/>
          <w:szCs w:val="24"/>
        </w:rPr>
      </w:pPr>
      <w:r>
        <w:rPr>
          <w:rFonts w:hint="eastAsia"/>
          <w:sz w:val="24"/>
          <w:szCs w:val="24"/>
        </w:rPr>
        <w:t>本合同非中小企业预留合同</w:t>
      </w:r>
    </w:p>
    <w:p w14:paraId="1FE51D95">
      <w:pPr>
        <w:spacing w:line="480" w:lineRule="exact"/>
        <w:ind w:firstLine="448" w:firstLineChars="200"/>
        <w:rPr>
          <w:sz w:val="24"/>
          <w:szCs w:val="24"/>
        </w:rPr>
      </w:pPr>
      <w:r>
        <w:rPr>
          <w:sz w:val="24"/>
          <w:szCs w:val="24"/>
        </w:rPr>
        <w:t>第一条委托物业的基本情况</w:t>
      </w:r>
    </w:p>
    <w:p w14:paraId="33AC9F37">
      <w:pPr>
        <w:spacing w:line="360" w:lineRule="auto"/>
        <w:ind w:firstLine="452" w:firstLineChars="202"/>
        <w:rPr>
          <w:sz w:val="24"/>
          <w:szCs w:val="24"/>
        </w:rPr>
      </w:pPr>
      <w:r>
        <w:rPr>
          <w:sz w:val="24"/>
          <w:szCs w:val="24"/>
        </w:rPr>
        <w:t>物业名称：</w:t>
      </w:r>
    </w:p>
    <w:p w14:paraId="0064E2C4">
      <w:pPr>
        <w:spacing w:line="360" w:lineRule="auto"/>
        <w:ind w:firstLine="452" w:firstLineChars="202"/>
        <w:rPr>
          <w:sz w:val="24"/>
          <w:szCs w:val="24"/>
        </w:rPr>
      </w:pPr>
      <w:r>
        <w:rPr>
          <w:sz w:val="24"/>
          <w:szCs w:val="24"/>
        </w:rPr>
        <w:t>物业类型：</w:t>
      </w:r>
    </w:p>
    <w:p w14:paraId="395C2E41">
      <w:pPr>
        <w:spacing w:line="360" w:lineRule="auto"/>
        <w:ind w:firstLine="452" w:firstLineChars="202"/>
        <w:rPr>
          <w:sz w:val="24"/>
          <w:szCs w:val="24"/>
        </w:rPr>
      </w:pPr>
      <w:r>
        <w:rPr>
          <w:rFonts w:hint="eastAsia"/>
          <w:sz w:val="24"/>
          <w:szCs w:val="24"/>
        </w:rPr>
        <w:t>坐落</w:t>
      </w:r>
      <w:r>
        <w:rPr>
          <w:sz w:val="24"/>
          <w:szCs w:val="24"/>
        </w:rPr>
        <w:t>位置：</w:t>
      </w:r>
    </w:p>
    <w:p w14:paraId="20673E2C">
      <w:pPr>
        <w:spacing w:line="360" w:lineRule="auto"/>
        <w:ind w:firstLine="452" w:firstLineChars="202"/>
        <w:rPr>
          <w:sz w:val="24"/>
          <w:szCs w:val="24"/>
        </w:rPr>
      </w:pPr>
      <w:r>
        <w:rPr>
          <w:sz w:val="24"/>
          <w:szCs w:val="24"/>
        </w:rPr>
        <w:t>物业管理区域四至：</w:t>
      </w:r>
    </w:p>
    <w:p w14:paraId="33C8D595">
      <w:pPr>
        <w:spacing w:line="360" w:lineRule="auto"/>
        <w:ind w:firstLine="452" w:firstLineChars="202"/>
        <w:rPr>
          <w:sz w:val="24"/>
          <w:szCs w:val="24"/>
        </w:rPr>
      </w:pPr>
      <w:r>
        <w:rPr>
          <w:sz w:val="24"/>
          <w:szCs w:val="24"/>
        </w:rPr>
        <w:t>东至：南至：</w:t>
      </w:r>
    </w:p>
    <w:p w14:paraId="3AB6866D">
      <w:pPr>
        <w:spacing w:line="360" w:lineRule="auto"/>
        <w:ind w:firstLine="452" w:firstLineChars="202"/>
        <w:rPr>
          <w:sz w:val="24"/>
          <w:szCs w:val="24"/>
        </w:rPr>
      </w:pPr>
      <w:r>
        <w:rPr>
          <w:sz w:val="24"/>
          <w:szCs w:val="24"/>
        </w:rPr>
        <w:t>西至：北至：</w:t>
      </w:r>
    </w:p>
    <w:p w14:paraId="074FE083">
      <w:pPr>
        <w:spacing w:line="360" w:lineRule="auto"/>
        <w:ind w:firstLine="452" w:firstLineChars="202"/>
        <w:rPr>
          <w:sz w:val="24"/>
          <w:szCs w:val="24"/>
        </w:rPr>
      </w:pPr>
      <w:r>
        <w:rPr>
          <w:sz w:val="24"/>
          <w:szCs w:val="24"/>
        </w:rPr>
        <w:t>占地面积：大楼总建筑面积：</w:t>
      </w:r>
    </w:p>
    <w:p w14:paraId="1E64BE0F">
      <w:pPr>
        <w:spacing w:line="360" w:lineRule="auto"/>
        <w:ind w:firstLine="452" w:firstLineChars="202"/>
        <w:rPr>
          <w:sz w:val="24"/>
          <w:szCs w:val="24"/>
        </w:rPr>
      </w:pPr>
      <w:r>
        <w:rPr>
          <w:sz w:val="24"/>
          <w:szCs w:val="24"/>
        </w:rPr>
        <w:t>其中：地上面积：平方米</w:t>
      </w:r>
    </w:p>
    <w:p w14:paraId="19DC0F55">
      <w:pPr>
        <w:spacing w:line="360" w:lineRule="auto"/>
        <w:ind w:firstLine="452" w:firstLineChars="202"/>
        <w:rPr>
          <w:sz w:val="24"/>
          <w:szCs w:val="24"/>
        </w:rPr>
      </w:pPr>
      <w:r>
        <w:rPr>
          <w:sz w:val="24"/>
          <w:szCs w:val="24"/>
        </w:rPr>
        <w:t>地下面积：平方米</w:t>
      </w:r>
    </w:p>
    <w:p w14:paraId="2A44E71A">
      <w:pPr>
        <w:spacing w:line="360" w:lineRule="auto"/>
        <w:ind w:firstLine="452" w:firstLineChars="202"/>
        <w:rPr>
          <w:sz w:val="24"/>
          <w:szCs w:val="24"/>
        </w:rPr>
      </w:pPr>
      <w:r>
        <w:rPr>
          <w:sz w:val="24"/>
          <w:szCs w:val="24"/>
        </w:rPr>
        <w:t>标准层面积：平方米</w:t>
      </w:r>
    </w:p>
    <w:p w14:paraId="3062A544">
      <w:pPr>
        <w:spacing w:line="360" w:lineRule="auto"/>
        <w:ind w:firstLine="452" w:firstLineChars="202"/>
        <w:rPr>
          <w:sz w:val="24"/>
          <w:szCs w:val="24"/>
        </w:rPr>
      </w:pPr>
      <w:r>
        <w:rPr>
          <w:sz w:val="24"/>
          <w:szCs w:val="24"/>
        </w:rPr>
        <w:t>人防建筑面积：平方米</w:t>
      </w:r>
    </w:p>
    <w:p w14:paraId="536AECDB">
      <w:pPr>
        <w:spacing w:line="360" w:lineRule="auto"/>
        <w:ind w:firstLine="452" w:firstLineChars="202"/>
        <w:rPr>
          <w:sz w:val="24"/>
          <w:szCs w:val="24"/>
        </w:rPr>
      </w:pPr>
      <w:r>
        <w:rPr>
          <w:sz w:val="24"/>
          <w:szCs w:val="24"/>
        </w:rPr>
        <w:t>建筑层数：地上层，地下层</w:t>
      </w:r>
    </w:p>
    <w:p w14:paraId="480D6E84">
      <w:pPr>
        <w:spacing w:line="360" w:lineRule="auto"/>
        <w:ind w:firstLine="452" w:firstLineChars="202"/>
        <w:rPr>
          <w:sz w:val="24"/>
          <w:szCs w:val="24"/>
        </w:rPr>
      </w:pPr>
      <w:r>
        <w:rPr>
          <w:sz w:val="24"/>
          <w:szCs w:val="24"/>
        </w:rPr>
        <w:t>建筑尺寸：长：米，宽：米，高：米</w:t>
      </w:r>
    </w:p>
    <w:p w14:paraId="46559971">
      <w:pPr>
        <w:spacing w:line="360" w:lineRule="auto"/>
        <w:ind w:firstLine="452" w:firstLineChars="202"/>
        <w:rPr>
          <w:sz w:val="24"/>
          <w:szCs w:val="24"/>
        </w:rPr>
      </w:pPr>
      <w:r>
        <w:rPr>
          <w:sz w:val="24"/>
          <w:szCs w:val="24"/>
        </w:rPr>
        <w:t>建筑层高：</w:t>
      </w:r>
    </w:p>
    <w:p w14:paraId="5CEC5592">
      <w:pPr>
        <w:spacing w:line="360" w:lineRule="auto"/>
        <w:ind w:firstLine="452" w:firstLineChars="202"/>
        <w:rPr>
          <w:sz w:val="24"/>
          <w:szCs w:val="24"/>
        </w:rPr>
      </w:pPr>
      <w:r>
        <w:rPr>
          <w:sz w:val="24"/>
          <w:szCs w:val="24"/>
        </w:rPr>
        <w:t>建筑结构：</w:t>
      </w:r>
    </w:p>
    <w:p w14:paraId="719BB3DA">
      <w:pPr>
        <w:spacing w:line="480" w:lineRule="exact"/>
        <w:ind w:firstLine="448" w:firstLineChars="200"/>
        <w:rPr>
          <w:sz w:val="24"/>
          <w:szCs w:val="24"/>
        </w:rPr>
      </w:pPr>
      <w:r>
        <w:rPr>
          <w:sz w:val="24"/>
          <w:szCs w:val="24"/>
        </w:rPr>
        <w:t>第二条物业服务内容及标准</w:t>
      </w:r>
    </w:p>
    <w:p w14:paraId="7D4FAF06">
      <w:pPr>
        <w:spacing w:line="480" w:lineRule="exact"/>
        <w:ind w:firstLine="448" w:firstLineChars="200"/>
        <w:rPr>
          <w:spacing w:val="-20"/>
          <w:sz w:val="24"/>
          <w:szCs w:val="24"/>
          <w:bdr w:val="single" w:color="auto" w:sz="4" w:space="0"/>
        </w:rPr>
      </w:pPr>
      <w:r>
        <w:rPr>
          <w:sz w:val="24"/>
          <w:szCs w:val="24"/>
        </w:rPr>
        <w:t>（一）房屋本体和共用部位的维修、养护和管理：</w:t>
      </w:r>
    </w:p>
    <w:p w14:paraId="74FA6AB1">
      <w:pPr>
        <w:spacing w:line="480" w:lineRule="exact"/>
        <w:ind w:firstLine="368" w:firstLineChars="200"/>
        <w:rPr>
          <w:spacing w:val="-20"/>
          <w:sz w:val="24"/>
          <w:szCs w:val="24"/>
          <w:u w:val="single"/>
        </w:rPr>
      </w:pPr>
    </w:p>
    <w:p w14:paraId="45DC0FB2">
      <w:pPr>
        <w:spacing w:line="480" w:lineRule="exact"/>
        <w:ind w:firstLine="448" w:firstLineChars="200"/>
        <w:rPr>
          <w:sz w:val="24"/>
          <w:szCs w:val="24"/>
        </w:rPr>
      </w:pPr>
      <w:r>
        <w:rPr>
          <w:sz w:val="24"/>
          <w:szCs w:val="24"/>
        </w:rPr>
        <w:t>（二）共用设施设备运行、维修、养护：</w:t>
      </w:r>
    </w:p>
    <w:p w14:paraId="26530232">
      <w:pPr>
        <w:spacing w:line="480" w:lineRule="exact"/>
        <w:ind w:firstLine="448" w:firstLineChars="200"/>
        <w:rPr>
          <w:sz w:val="24"/>
          <w:szCs w:val="24"/>
        </w:rPr>
      </w:pPr>
      <w:r>
        <w:rPr>
          <w:sz w:val="24"/>
          <w:szCs w:val="24"/>
        </w:rPr>
        <w:t>1.供、配电设施设备:</w:t>
      </w:r>
    </w:p>
    <w:p w14:paraId="59880C88">
      <w:pPr>
        <w:spacing w:line="480" w:lineRule="exact"/>
        <w:ind w:firstLine="368" w:firstLineChars="200"/>
        <w:rPr>
          <w:spacing w:val="-20"/>
          <w:sz w:val="24"/>
          <w:szCs w:val="24"/>
          <w:u w:val="single"/>
        </w:rPr>
      </w:pPr>
    </w:p>
    <w:p w14:paraId="5355AB7A">
      <w:pPr>
        <w:spacing w:line="480" w:lineRule="exact"/>
        <w:ind w:firstLine="448" w:firstLineChars="200"/>
        <w:rPr>
          <w:sz w:val="24"/>
          <w:szCs w:val="24"/>
        </w:rPr>
      </w:pPr>
      <w:r>
        <w:rPr>
          <w:sz w:val="24"/>
          <w:szCs w:val="24"/>
        </w:rPr>
        <w:t>2.给、排水设施设备:</w:t>
      </w:r>
    </w:p>
    <w:p w14:paraId="18A03AA5">
      <w:pPr>
        <w:spacing w:line="480" w:lineRule="exact"/>
        <w:ind w:firstLine="368" w:firstLineChars="200"/>
        <w:rPr>
          <w:spacing w:val="-20"/>
          <w:sz w:val="24"/>
          <w:szCs w:val="24"/>
          <w:u w:val="single"/>
        </w:rPr>
      </w:pPr>
    </w:p>
    <w:p w14:paraId="55F67ED1">
      <w:pPr>
        <w:spacing w:line="480" w:lineRule="exact"/>
        <w:ind w:firstLine="448" w:firstLineChars="200"/>
        <w:rPr>
          <w:sz w:val="24"/>
          <w:szCs w:val="24"/>
        </w:rPr>
      </w:pPr>
      <w:r>
        <w:rPr>
          <w:sz w:val="24"/>
          <w:szCs w:val="24"/>
        </w:rPr>
        <w:t>3.升降系统:</w:t>
      </w:r>
    </w:p>
    <w:p w14:paraId="6C6BFE93">
      <w:pPr>
        <w:spacing w:line="480" w:lineRule="exact"/>
        <w:ind w:firstLine="368" w:firstLineChars="200"/>
        <w:rPr>
          <w:spacing w:val="-20"/>
          <w:sz w:val="24"/>
          <w:szCs w:val="24"/>
          <w:u w:val="single"/>
        </w:rPr>
      </w:pPr>
    </w:p>
    <w:p w14:paraId="061247C4">
      <w:pPr>
        <w:spacing w:line="480" w:lineRule="exact"/>
        <w:ind w:firstLine="448" w:firstLineChars="200"/>
        <w:rPr>
          <w:sz w:val="24"/>
          <w:szCs w:val="24"/>
        </w:rPr>
      </w:pPr>
      <w:r>
        <w:rPr>
          <w:sz w:val="24"/>
          <w:szCs w:val="24"/>
        </w:rPr>
        <w:t>4.消防系统:</w:t>
      </w:r>
    </w:p>
    <w:p w14:paraId="0657CF26">
      <w:pPr>
        <w:spacing w:line="480" w:lineRule="exact"/>
        <w:ind w:firstLine="368" w:firstLineChars="200"/>
        <w:rPr>
          <w:spacing w:val="-20"/>
          <w:sz w:val="24"/>
          <w:szCs w:val="24"/>
          <w:u w:val="single"/>
        </w:rPr>
      </w:pPr>
    </w:p>
    <w:p w14:paraId="71B286F8">
      <w:pPr>
        <w:spacing w:line="480" w:lineRule="exact"/>
        <w:ind w:firstLine="448" w:firstLineChars="200"/>
        <w:rPr>
          <w:sz w:val="24"/>
          <w:szCs w:val="24"/>
        </w:rPr>
      </w:pPr>
      <w:r>
        <w:rPr>
          <w:sz w:val="24"/>
          <w:szCs w:val="24"/>
        </w:rPr>
        <w:t>5.空气调节系统:</w:t>
      </w:r>
    </w:p>
    <w:p w14:paraId="68F0D1B3">
      <w:pPr>
        <w:spacing w:line="480" w:lineRule="exact"/>
        <w:ind w:firstLine="368" w:firstLineChars="200"/>
        <w:rPr>
          <w:spacing w:val="-20"/>
          <w:sz w:val="24"/>
          <w:szCs w:val="24"/>
          <w:u w:val="single"/>
        </w:rPr>
      </w:pPr>
    </w:p>
    <w:p w14:paraId="79A9B8BC">
      <w:pPr>
        <w:spacing w:line="480" w:lineRule="exact"/>
        <w:ind w:firstLine="448" w:firstLineChars="200"/>
        <w:rPr>
          <w:sz w:val="24"/>
          <w:szCs w:val="24"/>
        </w:rPr>
      </w:pPr>
      <w:r>
        <w:rPr>
          <w:sz w:val="24"/>
          <w:szCs w:val="24"/>
        </w:rPr>
        <w:t>6.智能化系统:</w:t>
      </w:r>
    </w:p>
    <w:p w14:paraId="7F20F609">
      <w:pPr>
        <w:spacing w:line="480" w:lineRule="exact"/>
        <w:ind w:firstLine="368" w:firstLineChars="200"/>
        <w:rPr>
          <w:spacing w:val="-20"/>
          <w:sz w:val="24"/>
          <w:szCs w:val="24"/>
          <w:u w:val="single"/>
        </w:rPr>
      </w:pPr>
    </w:p>
    <w:p w14:paraId="2E8BAD48">
      <w:pPr>
        <w:spacing w:line="480" w:lineRule="exact"/>
        <w:ind w:firstLine="448" w:firstLineChars="200"/>
        <w:rPr>
          <w:sz w:val="24"/>
          <w:szCs w:val="24"/>
        </w:rPr>
      </w:pPr>
      <w:r>
        <w:rPr>
          <w:sz w:val="24"/>
          <w:szCs w:val="24"/>
        </w:rPr>
        <w:t>7.楼宇自动化系统（通讯系统等）:</w:t>
      </w:r>
    </w:p>
    <w:p w14:paraId="3F83804B">
      <w:pPr>
        <w:spacing w:line="480" w:lineRule="exact"/>
        <w:ind w:firstLine="368" w:firstLineChars="200"/>
        <w:rPr>
          <w:spacing w:val="-20"/>
          <w:sz w:val="24"/>
          <w:szCs w:val="24"/>
          <w:u w:val="single"/>
        </w:rPr>
      </w:pPr>
    </w:p>
    <w:p w14:paraId="32DD8E9F">
      <w:pPr>
        <w:spacing w:line="480" w:lineRule="exact"/>
        <w:ind w:firstLine="448" w:firstLineChars="200"/>
        <w:rPr>
          <w:sz w:val="24"/>
          <w:szCs w:val="24"/>
        </w:rPr>
      </w:pPr>
      <w:r>
        <w:rPr>
          <w:sz w:val="24"/>
          <w:szCs w:val="24"/>
        </w:rPr>
        <w:t>8.停车场管理系统:</w:t>
      </w:r>
    </w:p>
    <w:p w14:paraId="78B52746">
      <w:pPr>
        <w:spacing w:line="480" w:lineRule="exact"/>
        <w:ind w:firstLine="368" w:firstLineChars="200"/>
        <w:rPr>
          <w:spacing w:val="-20"/>
          <w:sz w:val="24"/>
          <w:szCs w:val="24"/>
          <w:u w:val="single"/>
        </w:rPr>
      </w:pPr>
    </w:p>
    <w:p w14:paraId="58B0AD80">
      <w:pPr>
        <w:spacing w:line="480" w:lineRule="exact"/>
        <w:ind w:firstLine="448" w:firstLineChars="200"/>
        <w:rPr>
          <w:sz w:val="24"/>
          <w:szCs w:val="24"/>
        </w:rPr>
      </w:pPr>
      <w:r>
        <w:rPr>
          <w:sz w:val="24"/>
          <w:szCs w:val="24"/>
        </w:rPr>
        <w:t>9.其他:</w:t>
      </w:r>
    </w:p>
    <w:p w14:paraId="0CFCF81F">
      <w:pPr>
        <w:spacing w:line="480" w:lineRule="exact"/>
        <w:ind w:firstLine="368" w:firstLineChars="200"/>
        <w:rPr>
          <w:spacing w:val="-20"/>
          <w:sz w:val="24"/>
          <w:szCs w:val="24"/>
          <w:u w:val="single"/>
        </w:rPr>
      </w:pPr>
    </w:p>
    <w:p w14:paraId="5FC770F6">
      <w:pPr>
        <w:spacing w:line="480" w:lineRule="exact"/>
        <w:ind w:firstLine="448" w:firstLineChars="200"/>
        <w:rPr>
          <w:sz w:val="24"/>
          <w:szCs w:val="24"/>
        </w:rPr>
      </w:pPr>
      <w:r>
        <w:rPr>
          <w:sz w:val="24"/>
          <w:szCs w:val="24"/>
        </w:rPr>
        <w:t>（三）共用部位和共用场地的环境保洁和绿化养护：</w:t>
      </w:r>
    </w:p>
    <w:p w14:paraId="014573F3">
      <w:pPr>
        <w:spacing w:line="480" w:lineRule="exact"/>
        <w:ind w:firstLine="368" w:firstLineChars="200"/>
        <w:rPr>
          <w:spacing w:val="-20"/>
          <w:sz w:val="24"/>
          <w:szCs w:val="24"/>
          <w:u w:val="single"/>
        </w:rPr>
      </w:pPr>
    </w:p>
    <w:p w14:paraId="607DD7F0">
      <w:pPr>
        <w:spacing w:line="480" w:lineRule="exact"/>
        <w:ind w:firstLine="448" w:firstLineChars="200"/>
        <w:rPr>
          <w:sz w:val="24"/>
          <w:szCs w:val="24"/>
        </w:rPr>
      </w:pPr>
      <w:r>
        <w:rPr>
          <w:sz w:val="24"/>
          <w:szCs w:val="24"/>
        </w:rPr>
        <w:t>（四）物业装饰装修的管理：</w:t>
      </w:r>
    </w:p>
    <w:p w14:paraId="56D207E6">
      <w:pPr>
        <w:spacing w:line="480" w:lineRule="exact"/>
        <w:ind w:firstLine="368" w:firstLineChars="200"/>
        <w:rPr>
          <w:spacing w:val="-20"/>
          <w:sz w:val="24"/>
          <w:szCs w:val="24"/>
          <w:u w:val="single"/>
        </w:rPr>
      </w:pPr>
    </w:p>
    <w:p w14:paraId="5285F592">
      <w:pPr>
        <w:spacing w:line="480" w:lineRule="exact"/>
        <w:ind w:firstLine="448" w:firstLineChars="200"/>
        <w:rPr>
          <w:sz w:val="24"/>
          <w:szCs w:val="24"/>
          <w:bdr w:val="single" w:color="auto" w:sz="4" w:space="0"/>
        </w:rPr>
      </w:pPr>
      <w:r>
        <w:rPr>
          <w:sz w:val="24"/>
          <w:szCs w:val="24"/>
        </w:rPr>
        <w:t>（五）车辆行驶和停放秩序的服务、管理：</w:t>
      </w:r>
    </w:p>
    <w:p w14:paraId="782AB4E8">
      <w:pPr>
        <w:spacing w:line="480" w:lineRule="exact"/>
        <w:ind w:firstLine="368" w:firstLineChars="200"/>
        <w:rPr>
          <w:spacing w:val="-20"/>
          <w:sz w:val="24"/>
          <w:szCs w:val="24"/>
          <w:u w:val="single"/>
        </w:rPr>
      </w:pPr>
    </w:p>
    <w:p w14:paraId="196B2471">
      <w:pPr>
        <w:spacing w:line="480" w:lineRule="exact"/>
        <w:ind w:firstLine="448" w:firstLineChars="200"/>
        <w:rPr>
          <w:sz w:val="24"/>
          <w:szCs w:val="24"/>
          <w:bdr w:val="single" w:color="auto" w:sz="4" w:space="0"/>
        </w:rPr>
      </w:pPr>
      <w:r>
        <w:rPr>
          <w:sz w:val="24"/>
          <w:szCs w:val="24"/>
        </w:rPr>
        <w:t>（六）物业管理区域内公共秩序的维护和消防管理：</w:t>
      </w:r>
    </w:p>
    <w:p w14:paraId="3E61B5C7">
      <w:pPr>
        <w:spacing w:line="480" w:lineRule="exact"/>
        <w:ind w:firstLine="368" w:firstLineChars="200"/>
        <w:rPr>
          <w:spacing w:val="-20"/>
          <w:sz w:val="24"/>
          <w:szCs w:val="24"/>
          <w:u w:val="single"/>
        </w:rPr>
      </w:pPr>
    </w:p>
    <w:p w14:paraId="45876C02">
      <w:pPr>
        <w:spacing w:line="480" w:lineRule="exact"/>
        <w:ind w:firstLine="448" w:firstLineChars="200"/>
        <w:rPr>
          <w:sz w:val="24"/>
          <w:szCs w:val="24"/>
        </w:rPr>
      </w:pPr>
      <w:r>
        <w:rPr>
          <w:sz w:val="24"/>
          <w:szCs w:val="24"/>
        </w:rPr>
        <w:t>（七）物业档案的建立、保管和使用：</w:t>
      </w:r>
    </w:p>
    <w:p w14:paraId="774764F6">
      <w:pPr>
        <w:spacing w:line="480" w:lineRule="exact"/>
        <w:ind w:firstLine="368" w:firstLineChars="200"/>
        <w:rPr>
          <w:spacing w:val="-20"/>
          <w:sz w:val="24"/>
          <w:szCs w:val="24"/>
          <w:u w:val="single"/>
        </w:rPr>
      </w:pPr>
    </w:p>
    <w:p w14:paraId="08F92237">
      <w:pPr>
        <w:spacing w:line="480" w:lineRule="exact"/>
        <w:ind w:firstLine="448" w:firstLineChars="200"/>
        <w:rPr>
          <w:sz w:val="24"/>
          <w:szCs w:val="24"/>
        </w:rPr>
      </w:pPr>
      <w:r>
        <w:rPr>
          <w:sz w:val="24"/>
          <w:szCs w:val="24"/>
        </w:rPr>
        <w:t>（八）其他委托事项：</w:t>
      </w:r>
    </w:p>
    <w:p w14:paraId="58A23A5F">
      <w:pPr>
        <w:spacing w:line="480" w:lineRule="exact"/>
        <w:ind w:firstLine="448" w:firstLineChars="200"/>
        <w:rPr>
          <w:sz w:val="24"/>
          <w:szCs w:val="24"/>
        </w:rPr>
      </w:pPr>
      <w:r>
        <w:rPr>
          <w:sz w:val="24"/>
          <w:szCs w:val="24"/>
        </w:rPr>
        <w:t>1、</w:t>
      </w:r>
    </w:p>
    <w:p w14:paraId="62A636A9">
      <w:pPr>
        <w:spacing w:line="480" w:lineRule="exact"/>
        <w:ind w:firstLine="448" w:firstLineChars="200"/>
        <w:rPr>
          <w:sz w:val="24"/>
          <w:szCs w:val="24"/>
        </w:rPr>
      </w:pPr>
      <w:r>
        <w:rPr>
          <w:sz w:val="24"/>
          <w:szCs w:val="24"/>
        </w:rPr>
        <w:t>2、</w:t>
      </w:r>
    </w:p>
    <w:p w14:paraId="1D8BDDAB">
      <w:pPr>
        <w:spacing w:line="480" w:lineRule="exact"/>
        <w:ind w:firstLine="448" w:firstLineChars="200"/>
        <w:rPr>
          <w:sz w:val="24"/>
          <w:szCs w:val="24"/>
          <w:u w:val="single"/>
        </w:rPr>
      </w:pPr>
      <w:r>
        <w:rPr>
          <w:sz w:val="24"/>
          <w:szCs w:val="24"/>
        </w:rPr>
        <w:t>3、</w:t>
      </w:r>
    </w:p>
    <w:p w14:paraId="19C3AEA8">
      <w:pPr>
        <w:spacing w:line="480" w:lineRule="exact"/>
        <w:ind w:firstLine="448" w:firstLineChars="200"/>
        <w:rPr>
          <w:sz w:val="24"/>
          <w:szCs w:val="24"/>
        </w:rPr>
      </w:pPr>
      <w:r>
        <w:rPr>
          <w:sz w:val="24"/>
          <w:szCs w:val="24"/>
        </w:rPr>
        <w:t>第三条物业服务合同期限</w:t>
      </w:r>
    </w:p>
    <w:p w14:paraId="03102C17">
      <w:pPr>
        <w:spacing w:line="480" w:lineRule="exact"/>
        <w:ind w:firstLine="448" w:firstLineChars="200"/>
        <w:rPr>
          <w:color w:val="FF0000"/>
          <w:sz w:val="24"/>
          <w:szCs w:val="24"/>
        </w:rPr>
      </w:pPr>
      <w:r>
        <w:rPr>
          <w:sz w:val="24"/>
          <w:szCs w:val="24"/>
        </w:rPr>
        <w:t>物业服务合同期限为年。</w:t>
      </w:r>
    </w:p>
    <w:p w14:paraId="1E7825A8">
      <w:pPr>
        <w:spacing w:line="480" w:lineRule="exact"/>
        <w:ind w:firstLine="448" w:firstLineChars="200"/>
        <w:rPr>
          <w:sz w:val="24"/>
          <w:szCs w:val="24"/>
        </w:rPr>
      </w:pPr>
      <w:r>
        <w:rPr>
          <w:sz w:val="24"/>
          <w:szCs w:val="24"/>
        </w:rPr>
        <w:t>自    年   月    日起至     年   月     日终止。</w:t>
      </w:r>
    </w:p>
    <w:p w14:paraId="02495376">
      <w:pPr>
        <w:spacing w:line="480" w:lineRule="exact"/>
        <w:ind w:firstLine="448" w:firstLineChars="200"/>
        <w:rPr>
          <w:sz w:val="24"/>
          <w:szCs w:val="24"/>
        </w:rPr>
      </w:pPr>
      <w:r>
        <w:rPr>
          <w:sz w:val="24"/>
          <w:szCs w:val="24"/>
        </w:rPr>
        <w:t>第四条甲方权利义务</w:t>
      </w:r>
    </w:p>
    <w:p w14:paraId="52138D8A">
      <w:pPr>
        <w:spacing w:line="480" w:lineRule="exact"/>
        <w:ind w:firstLine="448" w:firstLineChars="200"/>
        <w:rPr>
          <w:sz w:val="24"/>
          <w:szCs w:val="24"/>
        </w:rPr>
      </w:pPr>
      <w:r>
        <w:rPr>
          <w:sz w:val="24"/>
          <w:szCs w:val="24"/>
        </w:rPr>
        <w:t>（一）代表和维护采购人所有人员在物业管理服务活动中的合法权益；</w:t>
      </w:r>
    </w:p>
    <w:p w14:paraId="5329BF66">
      <w:pPr>
        <w:spacing w:line="480" w:lineRule="exact"/>
        <w:ind w:firstLine="448" w:firstLineChars="200"/>
        <w:rPr>
          <w:sz w:val="24"/>
          <w:szCs w:val="24"/>
        </w:rPr>
      </w:pPr>
      <w:r>
        <w:rPr>
          <w:sz w:val="24"/>
          <w:szCs w:val="24"/>
        </w:rPr>
        <w:t>（二）制定、修改管理规约，监督采购人所有人员遵守管理规约；</w:t>
      </w:r>
    </w:p>
    <w:p w14:paraId="03A09BDA">
      <w:pPr>
        <w:spacing w:line="480" w:lineRule="exact"/>
        <w:ind w:firstLine="448" w:firstLineChars="200"/>
        <w:rPr>
          <w:sz w:val="24"/>
          <w:szCs w:val="24"/>
        </w:rPr>
      </w:pPr>
      <w:r>
        <w:rPr>
          <w:sz w:val="24"/>
          <w:szCs w:val="24"/>
        </w:rPr>
        <w:t>（三）审定物业服务合同内容，选聘、解聘物业服务企业；</w:t>
      </w:r>
    </w:p>
    <w:p w14:paraId="4387ADF9">
      <w:pPr>
        <w:spacing w:line="480" w:lineRule="exact"/>
        <w:ind w:firstLine="448" w:firstLineChars="200"/>
        <w:rPr>
          <w:sz w:val="24"/>
          <w:szCs w:val="24"/>
        </w:rPr>
      </w:pPr>
      <w:r>
        <w:rPr>
          <w:sz w:val="24"/>
          <w:szCs w:val="24"/>
        </w:rPr>
        <w:t>（四）审定乙方提出的物业管理服务年度计划及管理制度，监督并配合乙方管理服务工作的实施及制度的执行；</w:t>
      </w:r>
    </w:p>
    <w:p w14:paraId="4729F0A4">
      <w:pPr>
        <w:spacing w:line="480" w:lineRule="exact"/>
        <w:ind w:firstLine="448"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2F018C7C">
      <w:pPr>
        <w:spacing w:line="480" w:lineRule="exact"/>
        <w:ind w:firstLine="448" w:firstLineChars="200"/>
        <w:rPr>
          <w:sz w:val="24"/>
          <w:szCs w:val="24"/>
        </w:rPr>
      </w:pPr>
      <w:r>
        <w:rPr>
          <w:sz w:val="24"/>
          <w:szCs w:val="24"/>
        </w:rPr>
        <w:t>（六）负责提供物业管理服务所需相关文件和资料；</w:t>
      </w:r>
    </w:p>
    <w:p w14:paraId="697740C5">
      <w:pPr>
        <w:spacing w:line="480" w:lineRule="exact"/>
        <w:ind w:firstLine="448" w:firstLineChars="200"/>
        <w:rPr>
          <w:sz w:val="24"/>
          <w:szCs w:val="24"/>
        </w:rPr>
      </w:pPr>
      <w:r>
        <w:rPr>
          <w:sz w:val="24"/>
          <w:szCs w:val="24"/>
        </w:rPr>
        <w:t>（七）其他：</w:t>
      </w:r>
    </w:p>
    <w:p w14:paraId="1EFCA999">
      <w:pPr>
        <w:spacing w:line="480" w:lineRule="exact"/>
        <w:ind w:firstLine="448" w:firstLineChars="200"/>
        <w:rPr>
          <w:sz w:val="24"/>
          <w:szCs w:val="24"/>
        </w:rPr>
      </w:pPr>
      <w:r>
        <w:rPr>
          <w:sz w:val="24"/>
          <w:szCs w:val="24"/>
        </w:rPr>
        <w:t>1、</w:t>
      </w:r>
    </w:p>
    <w:p w14:paraId="5E0318DD">
      <w:pPr>
        <w:spacing w:line="480" w:lineRule="exact"/>
        <w:ind w:firstLine="448" w:firstLineChars="200"/>
        <w:rPr>
          <w:sz w:val="24"/>
          <w:szCs w:val="24"/>
          <w:u w:val="single"/>
        </w:rPr>
      </w:pPr>
      <w:r>
        <w:rPr>
          <w:sz w:val="24"/>
          <w:szCs w:val="24"/>
        </w:rPr>
        <w:t>2、</w:t>
      </w:r>
    </w:p>
    <w:p w14:paraId="37DDBEA9">
      <w:pPr>
        <w:spacing w:line="480" w:lineRule="exact"/>
        <w:ind w:firstLine="448" w:firstLineChars="200"/>
        <w:rPr>
          <w:sz w:val="24"/>
          <w:szCs w:val="24"/>
          <w:bdr w:val="single" w:color="auto" w:sz="4" w:space="0"/>
        </w:rPr>
      </w:pPr>
      <w:r>
        <w:rPr>
          <w:sz w:val="24"/>
          <w:szCs w:val="24"/>
        </w:rPr>
        <w:t>3、</w:t>
      </w:r>
    </w:p>
    <w:p w14:paraId="50E83435">
      <w:pPr>
        <w:spacing w:line="480" w:lineRule="exact"/>
        <w:ind w:firstLine="448" w:firstLineChars="200"/>
        <w:rPr>
          <w:sz w:val="24"/>
          <w:szCs w:val="24"/>
        </w:rPr>
      </w:pPr>
      <w:r>
        <w:rPr>
          <w:sz w:val="24"/>
          <w:szCs w:val="24"/>
        </w:rPr>
        <w:t>第五条乙方权利义务</w:t>
      </w:r>
    </w:p>
    <w:p w14:paraId="7727B4C9">
      <w:pPr>
        <w:spacing w:line="480" w:lineRule="exact"/>
        <w:ind w:firstLine="448"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494F7390">
      <w:pPr>
        <w:spacing w:line="480" w:lineRule="exact"/>
        <w:ind w:firstLine="448" w:firstLineChars="200"/>
        <w:rPr>
          <w:sz w:val="24"/>
          <w:szCs w:val="24"/>
        </w:rPr>
      </w:pPr>
      <w:r>
        <w:rPr>
          <w:sz w:val="24"/>
          <w:szCs w:val="24"/>
        </w:rPr>
        <w:t>（二）在本物业管理区域内的显著位置，将服务内容、服务标准和收费项目、收费标准等有关情况进行公示；</w:t>
      </w:r>
    </w:p>
    <w:p w14:paraId="08112E90">
      <w:pPr>
        <w:spacing w:line="480" w:lineRule="exact"/>
        <w:ind w:firstLine="448" w:firstLineChars="200"/>
        <w:rPr>
          <w:sz w:val="24"/>
          <w:szCs w:val="24"/>
        </w:rPr>
      </w:pPr>
      <w:r>
        <w:rPr>
          <w:sz w:val="24"/>
          <w:szCs w:val="24"/>
        </w:rPr>
        <w:t>（三）依照本合同约定向采购人收取物业管理服务费；</w:t>
      </w:r>
    </w:p>
    <w:p w14:paraId="1633F639">
      <w:pPr>
        <w:spacing w:line="480" w:lineRule="exact"/>
        <w:ind w:firstLine="448" w:firstLineChars="200"/>
        <w:rPr>
          <w:sz w:val="24"/>
          <w:szCs w:val="24"/>
        </w:rPr>
      </w:pPr>
      <w:r>
        <w:rPr>
          <w:sz w:val="24"/>
          <w:szCs w:val="24"/>
        </w:rPr>
        <w:t>（四）建立物业项目的管理档案；</w:t>
      </w:r>
    </w:p>
    <w:p w14:paraId="6279AD1D">
      <w:pPr>
        <w:spacing w:line="480" w:lineRule="exact"/>
        <w:ind w:firstLine="448" w:firstLineChars="200"/>
        <w:rPr>
          <w:sz w:val="24"/>
          <w:szCs w:val="24"/>
        </w:rPr>
      </w:pPr>
      <w:r>
        <w:rPr>
          <w:sz w:val="24"/>
          <w:szCs w:val="24"/>
        </w:rPr>
        <w:t>（五）对采购人违反国家和本市有关物业管理方面的法律、法规和规章及管理规约的行为，进行劝阻、制止，并向甲方和有关部门报告；</w:t>
      </w:r>
    </w:p>
    <w:p w14:paraId="70F32B84">
      <w:pPr>
        <w:spacing w:line="480" w:lineRule="exact"/>
        <w:ind w:firstLine="448" w:firstLineChars="200"/>
        <w:rPr>
          <w:sz w:val="24"/>
          <w:szCs w:val="24"/>
        </w:rPr>
      </w:pPr>
      <w:r>
        <w:rPr>
          <w:sz w:val="24"/>
          <w:szCs w:val="24"/>
        </w:rPr>
        <w:t>（六）对侵害物业共用部位、共用设施设备的行为要求责任人停止侵害、排除妨害、恢复原状；</w:t>
      </w:r>
    </w:p>
    <w:p w14:paraId="3BD95C11">
      <w:pPr>
        <w:spacing w:line="480" w:lineRule="exact"/>
        <w:ind w:firstLine="448" w:firstLineChars="200"/>
        <w:rPr>
          <w:sz w:val="24"/>
          <w:szCs w:val="24"/>
        </w:rPr>
      </w:pPr>
      <w:r>
        <w:rPr>
          <w:sz w:val="24"/>
          <w:szCs w:val="24"/>
        </w:rPr>
        <w:t>（七）不得将物业项目全部委托给他人管理，但可以将专项服务委托专业公司承担；</w:t>
      </w:r>
    </w:p>
    <w:p w14:paraId="1CADCE6C">
      <w:pPr>
        <w:spacing w:line="480" w:lineRule="exact"/>
        <w:ind w:firstLine="448" w:firstLineChars="200"/>
        <w:rPr>
          <w:sz w:val="24"/>
          <w:szCs w:val="24"/>
        </w:rPr>
      </w:pPr>
      <w:r>
        <w:rPr>
          <w:sz w:val="24"/>
          <w:szCs w:val="24"/>
        </w:rPr>
        <w:t>（八）负责编制物业的年度维修养护计划，并组织实施；</w:t>
      </w:r>
    </w:p>
    <w:p w14:paraId="52D4BB55">
      <w:pPr>
        <w:spacing w:line="480" w:lineRule="exact"/>
        <w:ind w:firstLine="448"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46238B43">
      <w:pPr>
        <w:spacing w:line="480" w:lineRule="exact"/>
        <w:ind w:firstLine="448" w:firstLineChars="200"/>
        <w:rPr>
          <w:sz w:val="24"/>
          <w:szCs w:val="24"/>
        </w:rPr>
      </w:pPr>
      <w:r>
        <w:rPr>
          <w:sz w:val="24"/>
          <w:szCs w:val="24"/>
        </w:rPr>
        <w:t>（十）负责编制物业服务年度计划；</w:t>
      </w:r>
    </w:p>
    <w:p w14:paraId="5CA26BF2">
      <w:pPr>
        <w:spacing w:line="480" w:lineRule="exact"/>
        <w:ind w:firstLine="448"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5E13FE40">
      <w:pPr>
        <w:spacing w:line="480" w:lineRule="exact"/>
        <w:ind w:firstLine="448"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400DC733">
      <w:pPr>
        <w:spacing w:line="480" w:lineRule="exact"/>
        <w:ind w:firstLine="448" w:firstLineChars="200"/>
        <w:rPr>
          <w:sz w:val="24"/>
          <w:szCs w:val="24"/>
        </w:rPr>
      </w:pPr>
      <w:r>
        <w:rPr>
          <w:sz w:val="24"/>
          <w:szCs w:val="24"/>
        </w:rPr>
        <w:t>1、预收的物业管理服务费等收益余额；</w:t>
      </w:r>
    </w:p>
    <w:p w14:paraId="6B9FC338">
      <w:pPr>
        <w:spacing w:line="480" w:lineRule="exact"/>
        <w:ind w:firstLine="448" w:firstLineChars="200"/>
        <w:rPr>
          <w:sz w:val="24"/>
          <w:szCs w:val="24"/>
        </w:rPr>
      </w:pPr>
      <w:r>
        <w:rPr>
          <w:sz w:val="24"/>
          <w:szCs w:val="24"/>
        </w:rPr>
        <w:t>2、物业管理项目的档案资料；</w:t>
      </w:r>
    </w:p>
    <w:p w14:paraId="6B11376C">
      <w:pPr>
        <w:spacing w:line="480" w:lineRule="exact"/>
        <w:ind w:firstLine="448" w:firstLineChars="200"/>
        <w:rPr>
          <w:sz w:val="24"/>
          <w:szCs w:val="24"/>
        </w:rPr>
      </w:pPr>
      <w:r>
        <w:rPr>
          <w:sz w:val="24"/>
          <w:szCs w:val="24"/>
        </w:rPr>
        <w:t>3、物业管理用房和属于采购人的场地、设施设备。</w:t>
      </w:r>
    </w:p>
    <w:p w14:paraId="0E8822A6">
      <w:pPr>
        <w:spacing w:line="480" w:lineRule="exact"/>
        <w:ind w:firstLine="448"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17A5E9E3">
      <w:pPr>
        <w:spacing w:line="480" w:lineRule="exact"/>
        <w:ind w:firstLine="448" w:firstLineChars="200"/>
        <w:rPr>
          <w:sz w:val="24"/>
          <w:szCs w:val="24"/>
        </w:rPr>
      </w:pPr>
      <w:r>
        <w:rPr>
          <w:sz w:val="24"/>
          <w:szCs w:val="24"/>
        </w:rPr>
        <w:t>（十四）接受采购人的监督；</w:t>
      </w:r>
    </w:p>
    <w:p w14:paraId="530A6A0D">
      <w:pPr>
        <w:spacing w:line="480" w:lineRule="exact"/>
        <w:ind w:firstLine="448" w:firstLineChars="200"/>
        <w:rPr>
          <w:sz w:val="24"/>
          <w:szCs w:val="24"/>
        </w:rPr>
      </w:pPr>
      <w:r>
        <w:rPr>
          <w:sz w:val="24"/>
          <w:szCs w:val="24"/>
        </w:rPr>
        <w:t>（十五）接受物业管理行政主管部门的监督指导；</w:t>
      </w:r>
    </w:p>
    <w:p w14:paraId="51936497">
      <w:pPr>
        <w:spacing w:line="480" w:lineRule="exact"/>
        <w:ind w:firstLine="448" w:firstLineChars="200"/>
        <w:rPr>
          <w:sz w:val="24"/>
          <w:szCs w:val="24"/>
        </w:rPr>
      </w:pPr>
      <w:r>
        <w:rPr>
          <w:sz w:val="24"/>
          <w:szCs w:val="24"/>
        </w:rPr>
        <w:t>（十六）其他：</w:t>
      </w:r>
    </w:p>
    <w:p w14:paraId="1E86D5F7">
      <w:pPr>
        <w:spacing w:line="480" w:lineRule="exact"/>
        <w:ind w:firstLine="368" w:firstLineChars="200"/>
        <w:rPr>
          <w:spacing w:val="-20"/>
          <w:sz w:val="24"/>
          <w:szCs w:val="24"/>
          <w:u w:val="single"/>
        </w:rPr>
      </w:pPr>
    </w:p>
    <w:p w14:paraId="35CB27CB">
      <w:pPr>
        <w:spacing w:line="480" w:lineRule="exact"/>
        <w:ind w:firstLine="448" w:firstLineChars="200"/>
        <w:rPr>
          <w:sz w:val="24"/>
          <w:szCs w:val="24"/>
        </w:rPr>
      </w:pPr>
      <w:r>
        <w:rPr>
          <w:sz w:val="24"/>
          <w:szCs w:val="24"/>
        </w:rPr>
        <w:t>第六条物业管理服务费用</w:t>
      </w:r>
    </w:p>
    <w:p w14:paraId="4DC26007">
      <w:pPr>
        <w:spacing w:line="480" w:lineRule="exact"/>
        <w:ind w:firstLine="448" w:firstLineChars="200"/>
        <w:rPr>
          <w:sz w:val="24"/>
          <w:szCs w:val="24"/>
        </w:rPr>
      </w:pPr>
      <w:r>
        <w:rPr>
          <w:sz w:val="24"/>
          <w:szCs w:val="24"/>
        </w:rPr>
        <w:t>本物业管理区域内的物业管理服务费采取包干制的形式，年服务费用为大写：（小写：）。</w:t>
      </w:r>
    </w:p>
    <w:p w14:paraId="34EAB8BF">
      <w:pPr>
        <w:spacing w:line="480" w:lineRule="exact"/>
        <w:ind w:firstLine="448" w:firstLineChars="200"/>
        <w:rPr>
          <w:sz w:val="24"/>
          <w:szCs w:val="24"/>
        </w:rPr>
      </w:pPr>
      <w:r>
        <w:rPr>
          <w:sz w:val="24"/>
          <w:szCs w:val="24"/>
        </w:rPr>
        <w:t>乙方按照上述标准收取物业服务费用，并按本合同约定的服务内容和质量标准提供服务，盈余或亏损由乙方享有或承担。</w:t>
      </w:r>
    </w:p>
    <w:p w14:paraId="2BBE46D0">
      <w:pPr>
        <w:spacing w:line="480" w:lineRule="exact"/>
        <w:ind w:firstLine="448" w:firstLineChars="200"/>
        <w:rPr>
          <w:spacing w:val="-20"/>
          <w:sz w:val="24"/>
          <w:szCs w:val="24"/>
          <w:u w:val="single"/>
        </w:rPr>
      </w:pPr>
      <w:r>
        <w:rPr>
          <w:sz w:val="24"/>
          <w:szCs w:val="24"/>
        </w:rPr>
        <w:t>付款方式如下：</w:t>
      </w:r>
    </w:p>
    <w:p w14:paraId="3DAF61B8">
      <w:pPr>
        <w:spacing w:line="480" w:lineRule="exact"/>
        <w:ind w:firstLine="368" w:firstLineChars="200"/>
        <w:rPr>
          <w:spacing w:val="-20"/>
          <w:sz w:val="24"/>
          <w:szCs w:val="24"/>
          <w:u w:val="single"/>
        </w:rPr>
      </w:pPr>
    </w:p>
    <w:p w14:paraId="0C44A69D">
      <w:pPr>
        <w:spacing w:line="480" w:lineRule="exact"/>
        <w:ind w:firstLine="448" w:firstLineChars="200"/>
        <w:rPr>
          <w:sz w:val="24"/>
          <w:szCs w:val="24"/>
        </w:rPr>
      </w:pPr>
      <w:r>
        <w:rPr>
          <w:sz w:val="24"/>
          <w:szCs w:val="24"/>
        </w:rPr>
        <w:t>第七条物业管理用房</w:t>
      </w:r>
    </w:p>
    <w:p w14:paraId="40B8958C">
      <w:pPr>
        <w:spacing w:line="480" w:lineRule="exact"/>
        <w:ind w:firstLine="448"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044E04C3">
      <w:pPr>
        <w:spacing w:line="480" w:lineRule="exact"/>
        <w:ind w:firstLine="448" w:firstLineChars="200"/>
        <w:rPr>
          <w:sz w:val="24"/>
          <w:szCs w:val="24"/>
        </w:rPr>
      </w:pPr>
      <w:r>
        <w:rPr>
          <w:sz w:val="24"/>
          <w:szCs w:val="24"/>
        </w:rPr>
        <w:t>第八条物业及物业管理交接</w:t>
      </w:r>
    </w:p>
    <w:p w14:paraId="40196BB4">
      <w:pPr>
        <w:spacing w:line="480" w:lineRule="exact"/>
        <w:ind w:firstLine="448" w:firstLineChars="200"/>
        <w:rPr>
          <w:sz w:val="24"/>
          <w:szCs w:val="24"/>
        </w:rPr>
      </w:pPr>
      <w:r>
        <w:rPr>
          <w:sz w:val="24"/>
          <w:szCs w:val="24"/>
        </w:rPr>
        <w:t>自本合同生效之日起，由甲方向乙方移交下列资金、物品和资料：</w:t>
      </w:r>
    </w:p>
    <w:p w14:paraId="2A45C171">
      <w:pPr>
        <w:spacing w:line="480" w:lineRule="exact"/>
        <w:ind w:firstLine="448" w:firstLineChars="200"/>
        <w:rPr>
          <w:sz w:val="24"/>
          <w:szCs w:val="24"/>
        </w:rPr>
      </w:pPr>
      <w:r>
        <w:rPr>
          <w:sz w:val="24"/>
          <w:szCs w:val="24"/>
        </w:rPr>
        <w:t>（一）竣工总平面图，单体建筑、结构、设备的竣工图，附属配套设施、地下管网工程竣工图等资料；</w:t>
      </w:r>
    </w:p>
    <w:p w14:paraId="511AD8DA">
      <w:pPr>
        <w:spacing w:line="480" w:lineRule="exact"/>
        <w:ind w:firstLine="448" w:firstLineChars="200"/>
        <w:rPr>
          <w:sz w:val="24"/>
          <w:szCs w:val="24"/>
        </w:rPr>
      </w:pPr>
      <w:r>
        <w:rPr>
          <w:sz w:val="24"/>
          <w:szCs w:val="24"/>
        </w:rPr>
        <w:t>（二）物业竣工验收资料；</w:t>
      </w:r>
    </w:p>
    <w:p w14:paraId="0DFE0402">
      <w:pPr>
        <w:spacing w:line="480" w:lineRule="exact"/>
        <w:ind w:firstLine="448" w:firstLineChars="200"/>
        <w:rPr>
          <w:sz w:val="24"/>
          <w:szCs w:val="24"/>
        </w:rPr>
      </w:pPr>
      <w:r>
        <w:rPr>
          <w:sz w:val="24"/>
          <w:szCs w:val="24"/>
        </w:rPr>
        <w:t>（三）共用设施设备安装、使用、维护和保养技术资料；</w:t>
      </w:r>
    </w:p>
    <w:p w14:paraId="64EC67EA">
      <w:pPr>
        <w:spacing w:line="480" w:lineRule="exact"/>
        <w:ind w:firstLine="448" w:firstLineChars="200"/>
        <w:rPr>
          <w:sz w:val="24"/>
          <w:szCs w:val="24"/>
        </w:rPr>
      </w:pPr>
      <w:r>
        <w:rPr>
          <w:sz w:val="24"/>
          <w:szCs w:val="24"/>
        </w:rPr>
        <w:t>（四）物业质量保证书和使用说明书；</w:t>
      </w:r>
    </w:p>
    <w:p w14:paraId="5C5B55C5">
      <w:pPr>
        <w:spacing w:line="480" w:lineRule="exact"/>
        <w:ind w:firstLine="448" w:firstLineChars="200"/>
        <w:rPr>
          <w:sz w:val="24"/>
          <w:szCs w:val="24"/>
        </w:rPr>
      </w:pPr>
      <w:r>
        <w:rPr>
          <w:sz w:val="24"/>
          <w:szCs w:val="24"/>
        </w:rPr>
        <w:t>（五）物业管理服务费等余额；</w:t>
      </w:r>
    </w:p>
    <w:p w14:paraId="36F657A2">
      <w:pPr>
        <w:spacing w:line="480" w:lineRule="exact"/>
        <w:ind w:firstLine="448" w:firstLineChars="200"/>
        <w:rPr>
          <w:sz w:val="24"/>
          <w:szCs w:val="24"/>
        </w:rPr>
      </w:pPr>
      <w:r>
        <w:rPr>
          <w:sz w:val="24"/>
          <w:szCs w:val="24"/>
        </w:rPr>
        <w:t>（六）物业管理需要的其他资料；</w:t>
      </w:r>
    </w:p>
    <w:p w14:paraId="238CBF5D">
      <w:pPr>
        <w:spacing w:line="480" w:lineRule="exact"/>
        <w:ind w:firstLine="448" w:firstLineChars="200"/>
        <w:rPr>
          <w:sz w:val="24"/>
          <w:szCs w:val="24"/>
        </w:rPr>
      </w:pPr>
      <w:r>
        <w:rPr>
          <w:sz w:val="24"/>
          <w:szCs w:val="24"/>
        </w:rPr>
        <w:t>（七）物业管理用房和属于采购人的场地、设施设备。</w:t>
      </w:r>
    </w:p>
    <w:p w14:paraId="699620A2">
      <w:pPr>
        <w:spacing w:line="480" w:lineRule="exact"/>
        <w:ind w:firstLine="448" w:firstLineChars="200"/>
        <w:rPr>
          <w:sz w:val="24"/>
          <w:szCs w:val="24"/>
        </w:rPr>
      </w:pPr>
      <w:r>
        <w:rPr>
          <w:sz w:val="24"/>
          <w:szCs w:val="24"/>
        </w:rPr>
        <w:t>第九条采购人装饰装修房屋，应当遵守国家和本市有关规定。</w:t>
      </w:r>
    </w:p>
    <w:p w14:paraId="3F6EDC7D">
      <w:pPr>
        <w:spacing w:line="480" w:lineRule="exact"/>
        <w:ind w:firstLine="448"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1B0D87FF">
      <w:pPr>
        <w:spacing w:line="480" w:lineRule="exact"/>
        <w:ind w:firstLine="448" w:firstLineChars="200"/>
        <w:rPr>
          <w:sz w:val="24"/>
          <w:szCs w:val="24"/>
        </w:rPr>
      </w:pPr>
      <w:r>
        <w:rPr>
          <w:sz w:val="24"/>
          <w:szCs w:val="24"/>
        </w:rPr>
        <w:t>第十条违约责任</w:t>
      </w:r>
    </w:p>
    <w:p w14:paraId="7126FA48">
      <w:pPr>
        <w:spacing w:line="480" w:lineRule="exact"/>
        <w:ind w:firstLine="448"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7F5C8248">
      <w:pPr>
        <w:spacing w:line="480" w:lineRule="exact"/>
        <w:ind w:firstLine="448"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1AFEF42D">
      <w:pPr>
        <w:spacing w:line="480" w:lineRule="exact"/>
        <w:ind w:firstLine="448" w:firstLineChars="200"/>
        <w:rPr>
          <w:sz w:val="24"/>
          <w:szCs w:val="24"/>
        </w:rPr>
      </w:pPr>
      <w:r>
        <w:rPr>
          <w:sz w:val="24"/>
          <w:szCs w:val="24"/>
        </w:rPr>
        <w:t>（三）乙方违反本合同第六条约定，擅自提高收费标准的，甲方有权要求乙方清退；造成甲方经济损失的，乙方应当给予甲方经济赔偿。</w:t>
      </w:r>
    </w:p>
    <w:p w14:paraId="41EA2B1A">
      <w:pPr>
        <w:spacing w:line="480" w:lineRule="exact"/>
        <w:ind w:firstLine="448" w:firstLineChars="200"/>
        <w:rPr>
          <w:sz w:val="24"/>
          <w:szCs w:val="24"/>
        </w:rPr>
      </w:pPr>
      <w:r>
        <w:rPr>
          <w:sz w:val="24"/>
          <w:szCs w:val="24"/>
        </w:rPr>
        <w:t>（四）合同期满，乙方未按规定时间向甲方办理移交事项，乙方向甲方支付违约金元。</w:t>
      </w:r>
    </w:p>
    <w:p w14:paraId="4F846C98">
      <w:pPr>
        <w:spacing w:line="480" w:lineRule="exact"/>
        <w:ind w:firstLine="448" w:firstLineChars="200"/>
        <w:rPr>
          <w:sz w:val="24"/>
          <w:szCs w:val="24"/>
        </w:rPr>
      </w:pPr>
      <w:r>
        <w:rPr>
          <w:sz w:val="24"/>
          <w:szCs w:val="24"/>
        </w:rPr>
        <w:t>（五）若采购人部分人员拒绝、阻碍乙方对物业共用部位、共用设施设备进行维修、养护，造成损失的，甲方应当承担赔偿责任。</w:t>
      </w:r>
    </w:p>
    <w:p w14:paraId="2646EF7E">
      <w:pPr>
        <w:spacing w:line="480" w:lineRule="exact"/>
        <w:ind w:firstLine="448" w:firstLineChars="200"/>
        <w:rPr>
          <w:sz w:val="24"/>
          <w:szCs w:val="24"/>
        </w:rPr>
      </w:pPr>
      <w:r>
        <w:rPr>
          <w:sz w:val="24"/>
          <w:szCs w:val="24"/>
        </w:rPr>
        <w:t>（六）甲、乙任何一方无正当理由提前终止合同的，应当向对方支付    元的违约金；违约方还应当承担超过违约金部分的经济损失。</w:t>
      </w:r>
    </w:p>
    <w:p w14:paraId="0A5E7A4F">
      <w:pPr>
        <w:spacing w:line="480" w:lineRule="exact"/>
        <w:ind w:firstLine="448" w:firstLineChars="200"/>
        <w:rPr>
          <w:sz w:val="24"/>
          <w:szCs w:val="24"/>
        </w:rPr>
      </w:pPr>
      <w:r>
        <w:rPr>
          <w:sz w:val="24"/>
          <w:szCs w:val="24"/>
        </w:rPr>
        <w:t>（七）其他：</w:t>
      </w:r>
    </w:p>
    <w:p w14:paraId="6586F1C1">
      <w:pPr>
        <w:spacing w:line="480" w:lineRule="exact"/>
        <w:ind w:firstLine="448" w:firstLineChars="200"/>
        <w:rPr>
          <w:sz w:val="24"/>
          <w:szCs w:val="24"/>
        </w:rPr>
      </w:pPr>
    </w:p>
    <w:p w14:paraId="04F556C7">
      <w:pPr>
        <w:spacing w:line="480" w:lineRule="exact"/>
        <w:ind w:firstLine="448" w:firstLineChars="200"/>
        <w:rPr>
          <w:sz w:val="24"/>
          <w:szCs w:val="24"/>
        </w:rPr>
      </w:pPr>
      <w:r>
        <w:rPr>
          <w:sz w:val="24"/>
          <w:szCs w:val="24"/>
        </w:rPr>
        <w:t>第十一条质量纠纷的约定</w:t>
      </w:r>
    </w:p>
    <w:p w14:paraId="530EC5B7">
      <w:pPr>
        <w:spacing w:line="480" w:lineRule="exact"/>
        <w:ind w:firstLine="448"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78C3EADF">
      <w:pPr>
        <w:spacing w:line="480" w:lineRule="exact"/>
        <w:ind w:firstLine="448" w:firstLineChars="200"/>
        <w:rPr>
          <w:sz w:val="24"/>
          <w:szCs w:val="24"/>
        </w:rPr>
      </w:pPr>
      <w:r>
        <w:rPr>
          <w:sz w:val="24"/>
          <w:szCs w:val="24"/>
        </w:rPr>
        <w:t>第十二条不可抗力的约定</w:t>
      </w:r>
    </w:p>
    <w:p w14:paraId="0F1674B6">
      <w:pPr>
        <w:spacing w:line="480" w:lineRule="exact"/>
        <w:ind w:firstLine="448" w:firstLineChars="200"/>
        <w:rPr>
          <w:sz w:val="24"/>
          <w:szCs w:val="24"/>
        </w:rPr>
      </w:pPr>
      <w:r>
        <w:rPr>
          <w:sz w:val="24"/>
          <w:szCs w:val="24"/>
        </w:rPr>
        <w:t>本合同执行期间，如遇不可抗力，致使合同无法履行时，双方应当按有关法律规定及时协商处理。</w:t>
      </w:r>
    </w:p>
    <w:p w14:paraId="6B881BCB">
      <w:pPr>
        <w:spacing w:line="480" w:lineRule="exact"/>
        <w:ind w:firstLine="448" w:firstLineChars="200"/>
        <w:rPr>
          <w:sz w:val="24"/>
          <w:szCs w:val="24"/>
        </w:rPr>
      </w:pPr>
      <w:r>
        <w:rPr>
          <w:sz w:val="24"/>
          <w:szCs w:val="24"/>
        </w:rPr>
        <w:t>第十三条免责条款</w:t>
      </w:r>
    </w:p>
    <w:p w14:paraId="5F9F24FE">
      <w:pPr>
        <w:spacing w:line="480" w:lineRule="exact"/>
        <w:ind w:firstLine="448" w:firstLineChars="200"/>
        <w:rPr>
          <w:sz w:val="24"/>
          <w:szCs w:val="24"/>
        </w:rPr>
      </w:pPr>
      <w:r>
        <w:rPr>
          <w:sz w:val="24"/>
          <w:szCs w:val="24"/>
        </w:rPr>
        <w:t>以下情况乙方不承担责任：</w:t>
      </w:r>
    </w:p>
    <w:p w14:paraId="775B13FD">
      <w:pPr>
        <w:spacing w:line="480" w:lineRule="exact"/>
        <w:ind w:firstLine="448" w:firstLineChars="200"/>
        <w:rPr>
          <w:sz w:val="24"/>
          <w:szCs w:val="24"/>
        </w:rPr>
      </w:pPr>
      <w:r>
        <w:rPr>
          <w:sz w:val="24"/>
          <w:szCs w:val="24"/>
        </w:rPr>
        <w:t>1、乙方已履行本合同约定义务，但因物业本身固有瑕疵造成损失的；</w:t>
      </w:r>
    </w:p>
    <w:p w14:paraId="7C1ACA71">
      <w:pPr>
        <w:spacing w:line="480" w:lineRule="exact"/>
        <w:ind w:firstLine="448" w:firstLineChars="200"/>
        <w:rPr>
          <w:sz w:val="24"/>
          <w:szCs w:val="24"/>
        </w:rPr>
      </w:pPr>
      <w:r>
        <w:rPr>
          <w:sz w:val="24"/>
          <w:szCs w:val="24"/>
        </w:rPr>
        <w:t>2、因维修养护物业共用部位、共用设施设备需要且事先已告知采购人，暂时停水、停电、停止共用设施设备使用等造成损失的；</w:t>
      </w:r>
    </w:p>
    <w:p w14:paraId="2AD542DE">
      <w:pPr>
        <w:spacing w:line="480" w:lineRule="exact"/>
        <w:ind w:firstLine="448" w:firstLineChars="200"/>
        <w:rPr>
          <w:sz w:val="24"/>
          <w:szCs w:val="24"/>
        </w:rPr>
      </w:pPr>
      <w:r>
        <w:rPr>
          <w:sz w:val="24"/>
          <w:szCs w:val="24"/>
        </w:rPr>
        <w:t>3、因非乙方责任出现供水、供电、供气、供热、通讯、有线电视及其他共用设施设备运行障碍造成损失的。</w:t>
      </w:r>
    </w:p>
    <w:p w14:paraId="52731531">
      <w:pPr>
        <w:spacing w:line="480" w:lineRule="exact"/>
        <w:ind w:firstLine="448" w:firstLineChars="200"/>
        <w:rPr>
          <w:sz w:val="24"/>
          <w:szCs w:val="24"/>
        </w:rPr>
      </w:pPr>
      <w:r>
        <w:rPr>
          <w:sz w:val="24"/>
          <w:szCs w:val="24"/>
        </w:rPr>
        <w:t>第十四条合同的解除</w:t>
      </w:r>
    </w:p>
    <w:p w14:paraId="2400CAC6">
      <w:pPr>
        <w:spacing w:line="480" w:lineRule="exact"/>
        <w:ind w:firstLine="448"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4D6FDCD4">
      <w:pPr>
        <w:spacing w:line="480" w:lineRule="exact"/>
        <w:ind w:firstLine="448" w:firstLineChars="200"/>
        <w:rPr>
          <w:sz w:val="24"/>
          <w:szCs w:val="24"/>
        </w:rPr>
      </w:pPr>
      <w:r>
        <w:rPr>
          <w:sz w:val="24"/>
          <w:szCs w:val="24"/>
        </w:rPr>
        <w:t>合同解除后，按照有关规定办理相关交接手续。</w:t>
      </w:r>
    </w:p>
    <w:p w14:paraId="5777951E">
      <w:pPr>
        <w:spacing w:line="480" w:lineRule="exact"/>
        <w:ind w:firstLine="448" w:firstLineChars="200"/>
        <w:rPr>
          <w:sz w:val="24"/>
          <w:szCs w:val="24"/>
        </w:rPr>
      </w:pPr>
      <w:r>
        <w:rPr>
          <w:sz w:val="24"/>
          <w:szCs w:val="24"/>
        </w:rPr>
        <w:t>第十五条争议处理</w:t>
      </w:r>
    </w:p>
    <w:p w14:paraId="21A09384">
      <w:pPr>
        <w:spacing w:line="480" w:lineRule="exact"/>
        <w:ind w:firstLine="448" w:firstLineChars="200"/>
        <w:rPr>
          <w:sz w:val="24"/>
          <w:szCs w:val="24"/>
        </w:rPr>
      </w:pPr>
      <w:r>
        <w:rPr>
          <w:sz w:val="24"/>
          <w:szCs w:val="24"/>
        </w:rPr>
        <w:t>由于甲、乙双方在履行本合同过程中出现问题，由甲、乙双方直接交涉解决，包括采用诉诸法律的手段。</w:t>
      </w:r>
    </w:p>
    <w:p w14:paraId="2847ECD8">
      <w:pPr>
        <w:spacing w:line="480" w:lineRule="exact"/>
        <w:ind w:firstLine="448"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6A55F5A7">
      <w:pPr>
        <w:spacing w:line="480" w:lineRule="exact"/>
        <w:ind w:firstLine="448" w:firstLineChars="200"/>
        <w:rPr>
          <w:sz w:val="24"/>
          <w:szCs w:val="24"/>
        </w:rPr>
      </w:pPr>
      <w:r>
        <w:rPr>
          <w:sz w:val="24"/>
          <w:szCs w:val="24"/>
        </w:rPr>
        <w:t>第十六条合同附件</w:t>
      </w:r>
    </w:p>
    <w:p w14:paraId="7EBE0A0A">
      <w:pPr>
        <w:spacing w:line="480" w:lineRule="exact"/>
        <w:ind w:firstLine="448" w:firstLineChars="200"/>
        <w:rPr>
          <w:sz w:val="24"/>
          <w:szCs w:val="24"/>
        </w:rPr>
      </w:pPr>
      <w:r>
        <w:rPr>
          <w:sz w:val="24"/>
          <w:szCs w:val="24"/>
        </w:rPr>
        <w:t>有关涉及本合同乙方向天津市政府采购中心所提交的投标文件及有关澄清资料和服务承诺均视为本合同不可分割的部分，对乙方具有约束力。</w:t>
      </w:r>
    </w:p>
    <w:p w14:paraId="5B9423EF">
      <w:pPr>
        <w:spacing w:line="480" w:lineRule="exact"/>
        <w:ind w:firstLine="448" w:firstLineChars="200"/>
        <w:rPr>
          <w:sz w:val="24"/>
          <w:szCs w:val="24"/>
        </w:rPr>
      </w:pPr>
      <w:r>
        <w:rPr>
          <w:sz w:val="24"/>
          <w:szCs w:val="24"/>
        </w:rPr>
        <w:t>本合同及其附件和合同特殊条款中未规定的事宜，均遵照国家和本市有关法律、法规和规章执行。</w:t>
      </w:r>
    </w:p>
    <w:p w14:paraId="5D335CDE">
      <w:pPr>
        <w:spacing w:line="480" w:lineRule="exact"/>
        <w:ind w:firstLine="448" w:firstLineChars="200"/>
        <w:rPr>
          <w:sz w:val="24"/>
          <w:szCs w:val="24"/>
        </w:rPr>
      </w:pPr>
      <w:r>
        <w:rPr>
          <w:sz w:val="24"/>
          <w:szCs w:val="24"/>
        </w:rPr>
        <w:t>第十七条合同生效</w:t>
      </w:r>
    </w:p>
    <w:p w14:paraId="167E90B6">
      <w:pPr>
        <w:spacing w:line="480" w:lineRule="exact"/>
        <w:ind w:firstLine="448" w:firstLineChars="200"/>
        <w:rPr>
          <w:sz w:val="24"/>
          <w:szCs w:val="24"/>
        </w:rPr>
      </w:pPr>
      <w:r>
        <w:rPr>
          <w:sz w:val="24"/>
          <w:szCs w:val="24"/>
        </w:rPr>
        <w:t>本合同一式</w:t>
      </w:r>
      <w:r>
        <w:rPr>
          <w:rFonts w:hint="eastAsia"/>
          <w:sz w:val="24"/>
          <w:szCs w:val="24"/>
        </w:rPr>
        <w:t xml:space="preserve">  </w:t>
      </w:r>
      <w:r>
        <w:rPr>
          <w:sz w:val="24"/>
          <w:szCs w:val="24"/>
        </w:rPr>
        <w:t>份，甲方持</w:t>
      </w:r>
      <w:r>
        <w:rPr>
          <w:rFonts w:hint="eastAsia"/>
          <w:sz w:val="24"/>
          <w:szCs w:val="24"/>
        </w:rPr>
        <w:t xml:space="preserve">   </w:t>
      </w:r>
      <w:r>
        <w:rPr>
          <w:sz w:val="24"/>
          <w:szCs w:val="24"/>
        </w:rPr>
        <w:t>份，</w:t>
      </w:r>
      <w:r>
        <w:rPr>
          <w:rFonts w:hint="eastAsia"/>
          <w:sz w:val="24"/>
          <w:szCs w:val="24"/>
        </w:rPr>
        <w:t>乙</w:t>
      </w:r>
      <w:r>
        <w:rPr>
          <w:sz w:val="24"/>
          <w:szCs w:val="24"/>
        </w:rPr>
        <w:t>方持</w:t>
      </w:r>
      <w:r>
        <w:rPr>
          <w:rFonts w:hint="eastAsia"/>
          <w:sz w:val="24"/>
          <w:szCs w:val="24"/>
        </w:rPr>
        <w:t xml:space="preserve">   </w:t>
      </w:r>
      <w:r>
        <w:rPr>
          <w:sz w:val="24"/>
          <w:szCs w:val="24"/>
        </w:rPr>
        <w:t>份，均具同等效力，签字盖章后生效。</w:t>
      </w:r>
    </w:p>
    <w:p w14:paraId="1082445A">
      <w:pPr>
        <w:spacing w:line="480" w:lineRule="exact"/>
        <w:ind w:firstLine="448" w:firstLineChars="200"/>
        <w:rPr>
          <w:sz w:val="24"/>
          <w:szCs w:val="24"/>
        </w:rPr>
      </w:pPr>
    </w:p>
    <w:p w14:paraId="7084E6F1">
      <w:pPr>
        <w:tabs>
          <w:tab w:val="left" w:pos="360"/>
        </w:tabs>
        <w:spacing w:line="516" w:lineRule="exact"/>
        <w:ind w:firstLine="448"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359C98DF">
      <w:pPr>
        <w:tabs>
          <w:tab w:val="left" w:pos="0"/>
          <w:tab w:val="left" w:pos="315"/>
        </w:tabs>
        <w:spacing w:line="516" w:lineRule="exact"/>
        <w:ind w:firstLine="448" w:firstLineChars="200"/>
        <w:rPr>
          <w:color w:val="000000"/>
          <w:sz w:val="24"/>
          <w:szCs w:val="24"/>
        </w:rPr>
      </w:pPr>
      <w:r>
        <w:rPr>
          <w:color w:val="000000"/>
          <w:sz w:val="24"/>
          <w:szCs w:val="24"/>
        </w:rPr>
        <w:t>地址：                         地址：</w:t>
      </w:r>
    </w:p>
    <w:p w14:paraId="53A17D73">
      <w:pPr>
        <w:tabs>
          <w:tab w:val="left" w:pos="0"/>
          <w:tab w:val="left" w:pos="315"/>
        </w:tabs>
        <w:spacing w:line="516" w:lineRule="exact"/>
        <w:ind w:firstLine="448" w:firstLineChars="200"/>
        <w:rPr>
          <w:color w:val="000000"/>
          <w:sz w:val="24"/>
          <w:szCs w:val="24"/>
        </w:rPr>
      </w:pPr>
      <w:r>
        <w:rPr>
          <w:color w:val="000000"/>
          <w:sz w:val="24"/>
          <w:szCs w:val="24"/>
        </w:rPr>
        <w:t>法定代表人：                   法定代表人：</w:t>
      </w:r>
    </w:p>
    <w:p w14:paraId="755687D4">
      <w:pPr>
        <w:tabs>
          <w:tab w:val="left" w:pos="360"/>
        </w:tabs>
        <w:spacing w:line="516" w:lineRule="exact"/>
        <w:ind w:firstLine="448" w:firstLineChars="200"/>
        <w:rPr>
          <w:color w:val="000000"/>
          <w:sz w:val="24"/>
          <w:szCs w:val="24"/>
        </w:rPr>
      </w:pPr>
      <w:r>
        <w:rPr>
          <w:color w:val="000000"/>
          <w:sz w:val="24"/>
          <w:szCs w:val="24"/>
        </w:rPr>
        <w:t>委托代理人：                   委托代理人：</w:t>
      </w:r>
    </w:p>
    <w:p w14:paraId="13A5D52B">
      <w:pPr>
        <w:tabs>
          <w:tab w:val="left" w:pos="360"/>
        </w:tabs>
        <w:spacing w:line="516" w:lineRule="exact"/>
        <w:ind w:firstLine="448" w:firstLineChars="200"/>
        <w:rPr>
          <w:color w:val="000000"/>
          <w:sz w:val="24"/>
          <w:szCs w:val="24"/>
        </w:rPr>
      </w:pPr>
      <w:r>
        <w:rPr>
          <w:color w:val="000000"/>
          <w:sz w:val="24"/>
          <w:szCs w:val="24"/>
        </w:rPr>
        <w:t>电话：                         电话：</w:t>
      </w:r>
    </w:p>
    <w:p w14:paraId="5BEF7D8E">
      <w:pPr>
        <w:tabs>
          <w:tab w:val="left" w:pos="360"/>
        </w:tabs>
        <w:spacing w:line="516" w:lineRule="exact"/>
        <w:ind w:firstLine="448" w:firstLineChars="200"/>
        <w:rPr>
          <w:color w:val="000000"/>
          <w:sz w:val="24"/>
          <w:szCs w:val="24"/>
        </w:rPr>
      </w:pPr>
      <w:r>
        <w:rPr>
          <w:color w:val="000000"/>
          <w:sz w:val="24"/>
          <w:szCs w:val="24"/>
        </w:rPr>
        <w:t>时间：         年        月         日</w:t>
      </w:r>
    </w:p>
    <w:p w14:paraId="0DB08D80">
      <w:pPr>
        <w:jc w:val="center"/>
        <w:rPr>
          <w:sz w:val="24"/>
          <w:szCs w:val="24"/>
        </w:rPr>
      </w:pPr>
    </w:p>
    <w:p w14:paraId="493123F8">
      <w:pPr>
        <w:jc w:val="center"/>
        <w:rPr>
          <w:sz w:val="24"/>
          <w:szCs w:val="24"/>
        </w:rPr>
      </w:pPr>
    </w:p>
    <w:p w14:paraId="7D3DAAF8">
      <w:pPr>
        <w:widowControl/>
        <w:jc w:val="center"/>
        <w:rPr>
          <w:b/>
          <w:bCs/>
          <w:sz w:val="24"/>
          <w:szCs w:val="24"/>
        </w:rPr>
      </w:pPr>
      <w:r>
        <w:rPr>
          <w:b/>
          <w:bCs/>
          <w:sz w:val="24"/>
          <w:szCs w:val="24"/>
        </w:rPr>
        <w:t>合同特殊条款</w:t>
      </w:r>
    </w:p>
    <w:p w14:paraId="41D4F00B">
      <w:pPr>
        <w:tabs>
          <w:tab w:val="left" w:pos="360"/>
        </w:tabs>
        <w:spacing w:line="520" w:lineRule="exact"/>
        <w:ind w:firstLine="383" w:firstLineChars="171"/>
        <w:rPr>
          <w:color w:val="000000"/>
          <w:sz w:val="24"/>
          <w:szCs w:val="24"/>
        </w:rPr>
      </w:pPr>
    </w:p>
    <w:p w14:paraId="2109AAE4">
      <w:pPr>
        <w:tabs>
          <w:tab w:val="left" w:pos="360"/>
        </w:tabs>
        <w:spacing w:line="520" w:lineRule="exact"/>
        <w:ind w:firstLine="383" w:firstLineChars="171"/>
        <w:rPr>
          <w:color w:val="000000"/>
          <w:sz w:val="24"/>
          <w:szCs w:val="24"/>
        </w:rPr>
      </w:pPr>
      <w:r>
        <w:rPr>
          <w:color w:val="000000"/>
          <w:sz w:val="24"/>
          <w:szCs w:val="24"/>
        </w:rPr>
        <w:t>合同特殊条款是合同一般条款的补充和修改。如果两者之间有抵触，应以特殊条款为准。</w:t>
      </w:r>
    </w:p>
    <w:p w14:paraId="0AEDBEF4">
      <w:pPr>
        <w:tabs>
          <w:tab w:val="left" w:pos="360"/>
        </w:tabs>
        <w:spacing w:line="520" w:lineRule="exact"/>
        <w:ind w:firstLine="383" w:firstLineChars="171"/>
        <w:rPr>
          <w:color w:val="000000"/>
          <w:sz w:val="24"/>
          <w:szCs w:val="24"/>
        </w:rPr>
      </w:pPr>
      <w:r>
        <w:rPr>
          <w:color w:val="000000"/>
          <w:sz w:val="24"/>
          <w:szCs w:val="24"/>
        </w:rPr>
        <w:t>合同特殊条款由甲、乙双方根据采购项目的具体情况协商拟订。</w:t>
      </w:r>
    </w:p>
    <w:p w14:paraId="5DC34D1D">
      <w:pPr>
        <w:autoSpaceDN w:val="0"/>
        <w:spacing w:line="360" w:lineRule="auto"/>
        <w:rPr>
          <w:b/>
          <w:bCs/>
        </w:rPr>
      </w:pPr>
    </w:p>
    <w:p w14:paraId="28722D66">
      <w:pPr>
        <w:autoSpaceDN w:val="0"/>
        <w:spacing w:line="360" w:lineRule="auto"/>
        <w:rPr>
          <w:b/>
          <w:bCs/>
        </w:rPr>
      </w:pPr>
    </w:p>
    <w:p w14:paraId="3F44700E">
      <w:pPr>
        <w:widowControl/>
        <w:jc w:val="left"/>
        <w:rPr>
          <w:b/>
          <w:bCs/>
        </w:rPr>
      </w:pPr>
      <w:r>
        <w:rPr>
          <w:b/>
          <w:bCs/>
        </w:rPr>
        <w:br w:type="page"/>
      </w:r>
    </w:p>
    <w:p w14:paraId="3F8BA64C">
      <w:pPr>
        <w:pStyle w:val="9"/>
        <w:rPr>
          <w:rFonts w:ascii="Times New Roman" w:hAnsi="Times New Roman"/>
        </w:rPr>
      </w:pPr>
      <w:r>
        <w:rPr>
          <w:rFonts w:ascii="Times New Roman" w:hAnsi="Times New Roman"/>
        </w:rPr>
        <w:t>第五部分  投标文件格式</w:t>
      </w:r>
    </w:p>
    <w:p w14:paraId="6B7789F3">
      <w:pPr>
        <w:autoSpaceDN w:val="0"/>
        <w:spacing w:line="360" w:lineRule="auto"/>
        <w:jc w:val="center"/>
        <w:rPr>
          <w:b/>
          <w:bCs/>
          <w:sz w:val="24"/>
        </w:rPr>
      </w:pPr>
      <w:r>
        <w:rPr>
          <w:b/>
          <w:bCs/>
          <w:sz w:val="24"/>
        </w:rPr>
        <w:t>投标文件封面格式</w:t>
      </w:r>
    </w:p>
    <w:p w14:paraId="63F40F09">
      <w:pPr>
        <w:autoSpaceDE w:val="0"/>
        <w:autoSpaceDN w:val="0"/>
        <w:adjustRightInd w:val="0"/>
        <w:spacing w:line="520" w:lineRule="exact"/>
      </w:pPr>
    </w:p>
    <w:p w14:paraId="24F1AB81">
      <w:pPr>
        <w:autoSpaceDE w:val="0"/>
        <w:autoSpaceDN w:val="0"/>
        <w:adjustRightInd w:val="0"/>
        <w:spacing w:line="520" w:lineRule="exact"/>
        <w:rPr>
          <w:b/>
          <w:kern w:val="0"/>
          <w:sz w:val="24"/>
        </w:rPr>
      </w:pPr>
      <w:r>
        <w:drawing>
          <wp:anchor distT="0" distB="0" distL="114300" distR="114300" simplePos="0" relativeHeight="251659264" behindDoc="0" locked="0" layoutInCell="1" allowOverlap="1">
            <wp:simplePos x="0" y="0"/>
            <wp:positionH relativeFrom="column">
              <wp:posOffset>26670</wp:posOffset>
            </wp:positionH>
            <wp:positionV relativeFrom="paragraph">
              <wp:posOffset>179705</wp:posOffset>
            </wp:positionV>
            <wp:extent cx="480060" cy="434340"/>
            <wp:effectExtent l="0" t="0" r="15240" b="3810"/>
            <wp:wrapNone/>
            <wp:docPr id="1"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
                    <pic:cNvPicPr>
                      <a:picLocks noChangeAspect="1"/>
                    </pic:cNvPicPr>
                  </pic:nvPicPr>
                  <pic:blipFill>
                    <a:blip r:embed="rId6"/>
                    <a:stretch>
                      <a:fillRect/>
                    </a:stretch>
                  </pic:blipFill>
                  <pic:spPr>
                    <a:xfrm>
                      <a:off x="0" y="0"/>
                      <a:ext cx="480060" cy="434340"/>
                    </a:xfrm>
                    <a:prstGeom prst="rect">
                      <a:avLst/>
                    </a:prstGeom>
                    <a:noFill/>
                    <a:ln>
                      <a:noFill/>
                    </a:ln>
                  </pic:spPr>
                </pic:pic>
              </a:graphicData>
            </a:graphic>
          </wp:anchor>
        </w:drawing>
      </w:r>
    </w:p>
    <w:p w14:paraId="664D4888">
      <w:pPr>
        <w:autoSpaceDE w:val="0"/>
        <w:autoSpaceDN w:val="0"/>
        <w:adjustRightInd w:val="0"/>
        <w:spacing w:line="520" w:lineRule="exact"/>
        <w:rPr>
          <w:b/>
          <w:kern w:val="0"/>
          <w:sz w:val="24"/>
        </w:rPr>
      </w:pPr>
    </w:p>
    <w:p w14:paraId="3DE46CFD">
      <w:pPr>
        <w:autoSpaceDE w:val="0"/>
        <w:autoSpaceDN w:val="0"/>
        <w:adjustRightInd w:val="0"/>
        <w:spacing w:line="520" w:lineRule="exact"/>
        <w:rPr>
          <w:b/>
          <w:kern w:val="0"/>
          <w:sz w:val="24"/>
        </w:rPr>
      </w:pPr>
    </w:p>
    <w:p w14:paraId="7F35E8BE">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522EC220">
      <w:pPr>
        <w:autoSpaceDE w:val="0"/>
        <w:autoSpaceDN w:val="0"/>
        <w:adjustRightInd w:val="0"/>
        <w:spacing w:line="520" w:lineRule="exact"/>
        <w:rPr>
          <w:b/>
          <w:kern w:val="0"/>
          <w:sz w:val="36"/>
          <w:szCs w:val="36"/>
        </w:rPr>
      </w:pPr>
    </w:p>
    <w:p w14:paraId="66DA1E43">
      <w:pPr>
        <w:autoSpaceDE w:val="0"/>
        <w:autoSpaceDN w:val="0"/>
        <w:adjustRightInd w:val="0"/>
        <w:spacing w:line="520" w:lineRule="exact"/>
        <w:jc w:val="center"/>
        <w:rPr>
          <w:b/>
          <w:color w:val="FF0000"/>
          <w:kern w:val="0"/>
          <w:sz w:val="24"/>
        </w:rPr>
      </w:pPr>
      <w:r>
        <w:rPr>
          <w:b/>
          <w:color w:val="FF0000"/>
          <w:kern w:val="0"/>
          <w:sz w:val="24"/>
        </w:rPr>
        <w:t>（加盖电子签章）</w:t>
      </w:r>
    </w:p>
    <w:p w14:paraId="58C7EBF8">
      <w:pPr>
        <w:spacing w:before="85" w:beforeLines="30" w:after="199" w:afterLines="70" w:line="540" w:lineRule="exact"/>
        <w:ind w:left="582" w:leftChars="300"/>
        <w:rPr>
          <w:b/>
          <w:sz w:val="34"/>
          <w:szCs w:val="34"/>
        </w:rPr>
      </w:pPr>
      <w:r>
        <w:rPr>
          <w:b/>
          <w:sz w:val="34"/>
          <w:szCs w:val="34"/>
        </w:rPr>
        <w:t>项目编号：</w:t>
      </w:r>
    </w:p>
    <w:p w14:paraId="08B47E0F">
      <w:pPr>
        <w:spacing w:before="85" w:beforeLines="30" w:after="199" w:afterLines="70" w:line="540" w:lineRule="exact"/>
        <w:ind w:left="2027" w:leftChars="300" w:hanging="1445" w:hangingChars="446"/>
        <w:rPr>
          <w:b/>
          <w:sz w:val="34"/>
          <w:szCs w:val="34"/>
        </w:rPr>
      </w:pPr>
      <w:r>
        <w:rPr>
          <w:b/>
          <w:sz w:val="34"/>
          <w:szCs w:val="34"/>
        </w:rPr>
        <w:t>项目名称：</w:t>
      </w:r>
    </w:p>
    <w:p w14:paraId="0F54CDAF">
      <w:pPr>
        <w:spacing w:before="85" w:beforeLines="30" w:after="199" w:afterLines="70" w:line="540" w:lineRule="exact"/>
        <w:ind w:left="2027" w:leftChars="300" w:hanging="1445" w:hangingChars="446"/>
        <w:rPr>
          <w:b/>
          <w:sz w:val="34"/>
          <w:szCs w:val="34"/>
        </w:rPr>
      </w:pPr>
      <w:r>
        <w:rPr>
          <w:b/>
          <w:sz w:val="34"/>
          <w:szCs w:val="34"/>
        </w:rPr>
        <w:t>投标包号：</w:t>
      </w:r>
    </w:p>
    <w:p w14:paraId="436369F2">
      <w:pPr>
        <w:spacing w:before="85" w:beforeLines="30" w:after="199" w:afterLines="70" w:line="540" w:lineRule="exact"/>
        <w:ind w:left="582" w:leftChars="300"/>
        <w:rPr>
          <w:b/>
          <w:sz w:val="34"/>
          <w:szCs w:val="34"/>
        </w:rPr>
      </w:pPr>
      <w:r>
        <w:rPr>
          <w:b/>
          <w:sz w:val="34"/>
          <w:szCs w:val="34"/>
        </w:rPr>
        <w:t>投标单位名称：</w:t>
      </w:r>
    </w:p>
    <w:p w14:paraId="57E44BAB">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6C37C865">
      <w:pPr>
        <w:tabs>
          <w:tab w:val="left" w:pos="1260"/>
          <w:tab w:val="center" w:pos="4156"/>
        </w:tabs>
        <w:autoSpaceDE w:val="0"/>
        <w:autoSpaceDN w:val="0"/>
        <w:adjustRightInd w:val="0"/>
        <w:spacing w:line="360" w:lineRule="auto"/>
        <w:ind w:firstLine="648" w:firstLineChars="200"/>
        <w:outlineLvl w:val="0"/>
        <w:rPr>
          <w:b/>
          <w:sz w:val="34"/>
          <w:szCs w:val="34"/>
        </w:rPr>
      </w:pPr>
    </w:p>
    <w:p w14:paraId="330FAC66">
      <w:pPr>
        <w:tabs>
          <w:tab w:val="left" w:pos="1260"/>
          <w:tab w:val="center" w:pos="4156"/>
        </w:tabs>
        <w:autoSpaceDE w:val="0"/>
        <w:autoSpaceDN w:val="0"/>
        <w:adjustRightInd w:val="0"/>
        <w:spacing w:line="360" w:lineRule="auto"/>
        <w:ind w:firstLine="648" w:firstLineChars="200"/>
        <w:outlineLvl w:val="0"/>
        <w:rPr>
          <w:b/>
          <w:sz w:val="34"/>
          <w:szCs w:val="34"/>
        </w:rPr>
      </w:pPr>
    </w:p>
    <w:p w14:paraId="7B55997F">
      <w:pPr>
        <w:tabs>
          <w:tab w:val="left" w:pos="1260"/>
          <w:tab w:val="center" w:pos="4156"/>
        </w:tabs>
        <w:autoSpaceDE w:val="0"/>
        <w:autoSpaceDN w:val="0"/>
        <w:adjustRightInd w:val="0"/>
        <w:spacing w:line="360" w:lineRule="auto"/>
        <w:ind w:firstLine="648" w:firstLineChars="200"/>
        <w:outlineLvl w:val="0"/>
        <w:rPr>
          <w:b/>
          <w:sz w:val="34"/>
          <w:szCs w:val="34"/>
        </w:rPr>
      </w:pPr>
    </w:p>
    <w:p w14:paraId="1DEE922D">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646A97B2">
      <w:pPr>
        <w:widowControl/>
        <w:jc w:val="left"/>
        <w:rPr>
          <w:b/>
          <w:sz w:val="24"/>
        </w:rPr>
      </w:pPr>
      <w:r>
        <w:rPr>
          <w:b/>
          <w:sz w:val="24"/>
        </w:rPr>
        <w:br w:type="page"/>
      </w:r>
    </w:p>
    <w:p w14:paraId="684A6F36">
      <w:pPr>
        <w:autoSpaceDN w:val="0"/>
        <w:spacing w:line="360" w:lineRule="auto"/>
        <w:jc w:val="center"/>
        <w:rPr>
          <w:b/>
          <w:bCs/>
          <w:sz w:val="24"/>
        </w:rPr>
      </w:pPr>
      <w:r>
        <w:rPr>
          <w:b/>
          <w:bCs/>
          <w:sz w:val="24"/>
        </w:rPr>
        <w:t>投标文件总目录</w:t>
      </w:r>
    </w:p>
    <w:p w14:paraId="0A996BDF">
      <w:pPr>
        <w:autoSpaceDN w:val="0"/>
        <w:spacing w:line="360" w:lineRule="auto"/>
        <w:jc w:val="center"/>
        <w:rPr>
          <w:b/>
          <w:bCs/>
          <w:sz w:val="24"/>
        </w:rPr>
      </w:pPr>
      <w:r>
        <w:rPr>
          <w:b/>
          <w:bCs/>
          <w:sz w:val="24"/>
        </w:rPr>
        <w:t>（投标人自行编制）</w:t>
      </w:r>
    </w:p>
    <w:p w14:paraId="3ACC0A27">
      <w:pPr>
        <w:widowControl/>
        <w:jc w:val="left"/>
        <w:rPr>
          <w:b/>
          <w:sz w:val="24"/>
        </w:rPr>
      </w:pPr>
      <w:r>
        <w:rPr>
          <w:b/>
          <w:sz w:val="24"/>
        </w:rPr>
        <w:br w:type="page"/>
      </w:r>
    </w:p>
    <w:p w14:paraId="40AE403A">
      <w:pPr>
        <w:widowControl/>
        <w:jc w:val="center"/>
        <w:rPr>
          <w:b/>
          <w:sz w:val="24"/>
        </w:rPr>
      </w:pPr>
      <w:r>
        <w:rPr>
          <w:b/>
          <w:sz w:val="24"/>
        </w:rPr>
        <w:t>评分因素及评标标准页码检索</w:t>
      </w:r>
    </w:p>
    <w:p w14:paraId="77E2C48A">
      <w:pPr>
        <w:widowControl/>
        <w:jc w:val="center"/>
        <w:rPr>
          <w:b/>
          <w:sz w:val="24"/>
        </w:rPr>
      </w:pPr>
      <w:r>
        <w:rPr>
          <w:b/>
          <w:bCs/>
          <w:sz w:val="24"/>
        </w:rPr>
        <w:t>（需投标人按招标文件“评分因素及评标标准”中每个评分项逐项列明页码）</w:t>
      </w:r>
    </w:p>
    <w:p w14:paraId="519AC94F">
      <w:pPr>
        <w:widowControl/>
        <w:jc w:val="left"/>
        <w:rPr>
          <w:b/>
          <w:sz w:val="24"/>
        </w:rPr>
      </w:pPr>
    </w:p>
    <w:p w14:paraId="3A29BA2F">
      <w:pPr>
        <w:widowControl/>
        <w:jc w:val="left"/>
        <w:rPr>
          <w:sz w:val="24"/>
        </w:rPr>
      </w:pPr>
      <w:r>
        <w:rPr>
          <w:b/>
          <w:sz w:val="24"/>
        </w:rPr>
        <w:br w:type="page"/>
      </w:r>
      <w:r>
        <w:rPr>
          <w:b/>
          <w:sz w:val="24"/>
        </w:rPr>
        <w:t>附件1</w:t>
      </w:r>
      <w:r>
        <w:rPr>
          <w:sz w:val="24"/>
        </w:rPr>
        <w:t xml:space="preserve">                        </w:t>
      </w:r>
    </w:p>
    <w:p w14:paraId="6DD878C9">
      <w:pPr>
        <w:tabs>
          <w:tab w:val="left" w:pos="360"/>
        </w:tabs>
        <w:spacing w:line="560" w:lineRule="exact"/>
        <w:jc w:val="center"/>
        <w:rPr>
          <w:b/>
          <w:sz w:val="24"/>
        </w:rPr>
      </w:pPr>
      <w:r>
        <w:rPr>
          <w:b/>
          <w:sz w:val="24"/>
        </w:rPr>
        <w:t>投标书</w:t>
      </w:r>
    </w:p>
    <w:p w14:paraId="249E9D73">
      <w:pPr>
        <w:spacing w:line="560" w:lineRule="exact"/>
        <w:rPr>
          <w:sz w:val="24"/>
        </w:rPr>
      </w:pPr>
      <w:r>
        <w:rPr>
          <w:sz w:val="24"/>
        </w:rPr>
        <w:t>致：</w:t>
      </w:r>
      <w:r>
        <w:rPr>
          <w:rFonts w:hint="eastAsia"/>
          <w:sz w:val="24"/>
        </w:rPr>
        <w:t>天津市河东区财政服务中心</w:t>
      </w:r>
    </w:p>
    <w:p w14:paraId="740B03F0">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65A3131C">
      <w:pPr>
        <w:spacing w:line="360" w:lineRule="auto"/>
        <w:ind w:firstLine="448" w:firstLineChars="200"/>
        <w:rPr>
          <w:sz w:val="24"/>
        </w:rPr>
      </w:pPr>
      <w:r>
        <w:rPr>
          <w:sz w:val="24"/>
        </w:rPr>
        <w:t>据此函，投标人代表宣布同意如下：</w:t>
      </w:r>
    </w:p>
    <w:p w14:paraId="3C20FC01">
      <w:pPr>
        <w:spacing w:line="360" w:lineRule="auto"/>
        <w:ind w:firstLine="448" w:firstLineChars="200"/>
        <w:rPr>
          <w:sz w:val="24"/>
        </w:rPr>
      </w:pPr>
      <w:r>
        <w:rPr>
          <w:sz w:val="24"/>
        </w:rPr>
        <w:t>1. 所附投标报价表中规定的应提供服务的投标总价为：</w:t>
      </w:r>
    </w:p>
    <w:p w14:paraId="58707C3E">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6E5B341B">
      <w:pPr>
        <w:spacing w:line="360" w:lineRule="auto"/>
        <w:ind w:firstLine="448" w:firstLineChars="200"/>
        <w:rPr>
          <w:sz w:val="24"/>
        </w:rPr>
      </w:pPr>
      <w:r>
        <w:rPr>
          <w:sz w:val="24"/>
        </w:rPr>
        <w:t>……</w:t>
      </w:r>
    </w:p>
    <w:p w14:paraId="3BEAEAFE">
      <w:pPr>
        <w:spacing w:line="360" w:lineRule="auto"/>
        <w:ind w:firstLine="448" w:firstLineChars="200"/>
        <w:rPr>
          <w:sz w:val="24"/>
        </w:rPr>
      </w:pPr>
      <w:r>
        <w:rPr>
          <w:sz w:val="24"/>
        </w:rPr>
        <w:t>2. 我公司将按招标文件的规定履行合同责任和义务。</w:t>
      </w:r>
    </w:p>
    <w:p w14:paraId="3E45DD6D">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194C7F8F">
      <w:pPr>
        <w:spacing w:line="360" w:lineRule="auto"/>
        <w:ind w:firstLine="448" w:firstLineChars="200"/>
        <w:rPr>
          <w:sz w:val="24"/>
        </w:rPr>
      </w:pPr>
      <w:r>
        <w:rPr>
          <w:sz w:val="24"/>
        </w:rPr>
        <w:t>4. 我公司的投标有效期为开标之日起60天。</w:t>
      </w:r>
    </w:p>
    <w:p w14:paraId="26C64613">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1F7B186D">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5064D90D">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47E79E31">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1BAC88CE">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450919DB">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0931CA4B">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562A49A8">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2F588487">
      <w:pPr>
        <w:spacing w:line="360" w:lineRule="auto"/>
        <w:ind w:firstLine="448" w:firstLineChars="200"/>
        <w:rPr>
          <w:sz w:val="24"/>
        </w:rPr>
      </w:pPr>
      <w:r>
        <w:rPr>
          <w:rFonts w:hint="eastAsia"/>
          <w:sz w:val="24"/>
        </w:rPr>
        <w:t>纳税人识别号：</w:t>
      </w:r>
    </w:p>
    <w:p w14:paraId="71E1085B">
      <w:pPr>
        <w:spacing w:line="360" w:lineRule="auto"/>
        <w:ind w:firstLine="448" w:firstLineChars="200"/>
        <w:rPr>
          <w:sz w:val="24"/>
        </w:rPr>
      </w:pPr>
      <w:r>
        <w:rPr>
          <w:rFonts w:hint="eastAsia"/>
          <w:sz w:val="24"/>
        </w:rPr>
        <w:t>地址、电话：</w:t>
      </w:r>
    </w:p>
    <w:p w14:paraId="610A78AD">
      <w:pPr>
        <w:spacing w:line="360" w:lineRule="auto"/>
        <w:ind w:firstLine="448" w:firstLineChars="200"/>
        <w:rPr>
          <w:sz w:val="24"/>
        </w:rPr>
      </w:pPr>
      <w:r>
        <w:rPr>
          <w:rFonts w:hint="eastAsia"/>
          <w:sz w:val="24"/>
        </w:rPr>
        <w:t>开户行及账号：</w:t>
      </w:r>
    </w:p>
    <w:p w14:paraId="69C47B28">
      <w:pPr>
        <w:spacing w:line="360" w:lineRule="auto"/>
        <w:ind w:firstLine="448" w:firstLineChars="200"/>
        <w:rPr>
          <w:sz w:val="24"/>
        </w:rPr>
      </w:pPr>
      <w:r>
        <w:rPr>
          <w:rFonts w:hint="eastAsia"/>
          <w:sz w:val="24"/>
        </w:rPr>
        <w:t>选择开具发票类型（增值税专用发票/增值税普通发票）：</w:t>
      </w:r>
    </w:p>
    <w:p w14:paraId="31B5A677">
      <w:pPr>
        <w:spacing w:line="360" w:lineRule="auto"/>
        <w:ind w:firstLine="3808" w:firstLineChars="1700"/>
        <w:rPr>
          <w:sz w:val="24"/>
        </w:rPr>
      </w:pPr>
      <w:r>
        <w:rPr>
          <w:sz w:val="24"/>
        </w:rPr>
        <w:t>投标人名称：</w:t>
      </w:r>
    </w:p>
    <w:p w14:paraId="20C00384">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153A218">
      <w:pPr>
        <w:spacing w:line="560" w:lineRule="exact"/>
        <w:rPr>
          <w:sz w:val="24"/>
        </w:rPr>
      </w:pPr>
    </w:p>
    <w:p w14:paraId="007E1C9C">
      <w:pPr>
        <w:spacing w:line="560" w:lineRule="exact"/>
        <w:rPr>
          <w:sz w:val="24"/>
        </w:rPr>
      </w:pPr>
    </w:p>
    <w:p w14:paraId="011C2E65">
      <w:pPr>
        <w:spacing w:line="560" w:lineRule="exact"/>
        <w:rPr>
          <w:sz w:val="24"/>
        </w:rPr>
      </w:pPr>
    </w:p>
    <w:p w14:paraId="312C8DA1">
      <w:pPr>
        <w:spacing w:line="560" w:lineRule="exact"/>
        <w:rPr>
          <w:sz w:val="24"/>
        </w:rPr>
      </w:pPr>
    </w:p>
    <w:p w14:paraId="154215C7">
      <w:pPr>
        <w:widowControl/>
        <w:jc w:val="left"/>
        <w:rPr>
          <w:b/>
          <w:sz w:val="24"/>
        </w:rPr>
      </w:pPr>
      <w:r>
        <w:rPr>
          <w:b/>
          <w:sz w:val="24"/>
        </w:rPr>
        <w:br w:type="page"/>
      </w:r>
    </w:p>
    <w:p w14:paraId="234A42AE">
      <w:pPr>
        <w:spacing w:line="460" w:lineRule="exact"/>
        <w:rPr>
          <w:b/>
          <w:sz w:val="24"/>
        </w:rPr>
      </w:pPr>
      <w:r>
        <w:rPr>
          <w:b/>
          <w:sz w:val="24"/>
        </w:rPr>
        <w:t>附件2</w:t>
      </w:r>
    </w:p>
    <w:p w14:paraId="72ECE510">
      <w:pPr>
        <w:spacing w:line="460" w:lineRule="exact"/>
        <w:rPr>
          <w:b/>
          <w:sz w:val="24"/>
        </w:rPr>
      </w:pPr>
    </w:p>
    <w:p w14:paraId="051C82D3">
      <w:pPr>
        <w:ind w:right="84" w:firstLine="420"/>
        <w:jc w:val="center"/>
        <w:rPr>
          <w:b/>
          <w:sz w:val="24"/>
        </w:rPr>
      </w:pPr>
      <w:r>
        <w:rPr>
          <w:b/>
          <w:sz w:val="24"/>
        </w:rPr>
        <w:t>开标一览表</w:t>
      </w:r>
    </w:p>
    <w:p w14:paraId="31D39904">
      <w:pPr>
        <w:spacing w:line="460" w:lineRule="exact"/>
        <w:ind w:left="192"/>
        <w:rPr>
          <w:sz w:val="24"/>
        </w:rPr>
      </w:pPr>
      <w:r>
        <w:rPr>
          <w:sz w:val="24"/>
        </w:rPr>
        <w:t>项目名称：</w:t>
      </w:r>
      <w:r>
        <w:rPr>
          <w:sz w:val="24"/>
          <w:u w:val="single"/>
        </w:rPr>
        <w:t xml:space="preserve">                    </w:t>
      </w:r>
      <w:r>
        <w:rPr>
          <w:sz w:val="24"/>
        </w:rPr>
        <w:t xml:space="preserve">                  </w:t>
      </w:r>
    </w:p>
    <w:p w14:paraId="1DA2096B">
      <w:pPr>
        <w:spacing w:line="460" w:lineRule="exact"/>
        <w:ind w:left="192"/>
        <w:rPr>
          <w:sz w:val="24"/>
        </w:rPr>
      </w:pPr>
      <w:r>
        <w:rPr>
          <w:sz w:val="24"/>
        </w:rPr>
        <w:t>项目编号：</w:t>
      </w:r>
      <w:r>
        <w:rPr>
          <w:sz w:val="24"/>
          <w:u w:val="single"/>
        </w:rPr>
        <w:t xml:space="preserve">                    </w:t>
      </w:r>
      <w:r>
        <w:rPr>
          <w:sz w:val="24"/>
        </w:rPr>
        <w:t xml:space="preserve">                  </w:t>
      </w:r>
    </w:p>
    <w:p w14:paraId="6C5014FA">
      <w:pPr>
        <w:spacing w:line="460" w:lineRule="exact"/>
        <w:rPr>
          <w:sz w:val="24"/>
        </w:rPr>
      </w:pPr>
      <w:r>
        <w:rPr>
          <w:sz w:val="24"/>
        </w:rPr>
        <w:t xml:space="preserve">                                                       单位：元</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178"/>
        <w:gridCol w:w="1376"/>
        <w:gridCol w:w="2048"/>
        <w:gridCol w:w="1678"/>
      </w:tblGrid>
      <w:tr w14:paraId="5735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14:paraId="5741A31F">
            <w:pPr>
              <w:spacing w:line="460" w:lineRule="exact"/>
              <w:jc w:val="center"/>
              <w:rPr>
                <w:sz w:val="24"/>
              </w:rPr>
            </w:pPr>
            <w:r>
              <w:rPr>
                <w:sz w:val="24"/>
              </w:rPr>
              <w:t>包号</w:t>
            </w:r>
          </w:p>
        </w:tc>
        <w:tc>
          <w:tcPr>
            <w:tcW w:w="2180" w:type="dxa"/>
            <w:vAlign w:val="center"/>
          </w:tcPr>
          <w:p w14:paraId="0C1BB01C">
            <w:pPr>
              <w:spacing w:line="460" w:lineRule="exact"/>
              <w:jc w:val="center"/>
              <w:rPr>
                <w:sz w:val="24"/>
              </w:rPr>
            </w:pPr>
            <w:r>
              <w:rPr>
                <w:sz w:val="24"/>
              </w:rPr>
              <w:t>服务名称</w:t>
            </w:r>
          </w:p>
        </w:tc>
        <w:tc>
          <w:tcPr>
            <w:tcW w:w="1375" w:type="dxa"/>
            <w:vAlign w:val="center"/>
          </w:tcPr>
          <w:p w14:paraId="1D3FDF77">
            <w:pPr>
              <w:spacing w:line="460" w:lineRule="exact"/>
              <w:jc w:val="center"/>
              <w:rPr>
                <w:sz w:val="24"/>
              </w:rPr>
            </w:pPr>
            <w:r>
              <w:rPr>
                <w:sz w:val="24"/>
              </w:rPr>
              <w:t>数量</w:t>
            </w:r>
          </w:p>
        </w:tc>
        <w:tc>
          <w:tcPr>
            <w:tcW w:w="2050" w:type="dxa"/>
            <w:vAlign w:val="center"/>
          </w:tcPr>
          <w:p w14:paraId="366CA209">
            <w:pPr>
              <w:spacing w:line="460" w:lineRule="exact"/>
              <w:jc w:val="center"/>
              <w:rPr>
                <w:sz w:val="24"/>
              </w:rPr>
            </w:pPr>
            <w:r>
              <w:rPr>
                <w:sz w:val="24"/>
              </w:rPr>
              <w:t>投标总价</w:t>
            </w:r>
          </w:p>
        </w:tc>
        <w:tc>
          <w:tcPr>
            <w:tcW w:w="1678" w:type="dxa"/>
            <w:vAlign w:val="center"/>
          </w:tcPr>
          <w:p w14:paraId="009109E4">
            <w:pPr>
              <w:spacing w:line="460" w:lineRule="exact"/>
              <w:jc w:val="center"/>
              <w:rPr>
                <w:sz w:val="24"/>
              </w:rPr>
            </w:pPr>
            <w:r>
              <w:rPr>
                <w:sz w:val="24"/>
              </w:rPr>
              <w:t>备注</w:t>
            </w:r>
          </w:p>
        </w:tc>
      </w:tr>
      <w:tr w14:paraId="0D60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2C75BA90">
            <w:pPr>
              <w:spacing w:line="460" w:lineRule="exact"/>
              <w:rPr>
                <w:sz w:val="24"/>
              </w:rPr>
            </w:pPr>
          </w:p>
        </w:tc>
        <w:tc>
          <w:tcPr>
            <w:tcW w:w="2180" w:type="dxa"/>
          </w:tcPr>
          <w:p w14:paraId="3B82EFE5">
            <w:pPr>
              <w:spacing w:line="460" w:lineRule="exact"/>
              <w:rPr>
                <w:sz w:val="24"/>
              </w:rPr>
            </w:pPr>
          </w:p>
        </w:tc>
        <w:tc>
          <w:tcPr>
            <w:tcW w:w="1375" w:type="dxa"/>
          </w:tcPr>
          <w:p w14:paraId="2939E5E8">
            <w:pPr>
              <w:spacing w:line="460" w:lineRule="exact"/>
              <w:rPr>
                <w:sz w:val="24"/>
              </w:rPr>
            </w:pPr>
          </w:p>
        </w:tc>
        <w:tc>
          <w:tcPr>
            <w:tcW w:w="2050" w:type="dxa"/>
          </w:tcPr>
          <w:p w14:paraId="2D35B439">
            <w:pPr>
              <w:spacing w:line="460" w:lineRule="exact"/>
              <w:rPr>
                <w:sz w:val="24"/>
              </w:rPr>
            </w:pPr>
          </w:p>
        </w:tc>
        <w:tc>
          <w:tcPr>
            <w:tcW w:w="1678" w:type="dxa"/>
          </w:tcPr>
          <w:p w14:paraId="004FB85E">
            <w:pPr>
              <w:spacing w:line="460" w:lineRule="exact"/>
              <w:rPr>
                <w:sz w:val="24"/>
              </w:rPr>
            </w:pPr>
          </w:p>
        </w:tc>
      </w:tr>
      <w:tr w14:paraId="33F1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4C93066A">
            <w:pPr>
              <w:spacing w:line="460" w:lineRule="exact"/>
              <w:rPr>
                <w:sz w:val="24"/>
              </w:rPr>
            </w:pPr>
          </w:p>
        </w:tc>
        <w:tc>
          <w:tcPr>
            <w:tcW w:w="2180" w:type="dxa"/>
          </w:tcPr>
          <w:p w14:paraId="3F69E8E8">
            <w:pPr>
              <w:spacing w:line="460" w:lineRule="exact"/>
              <w:rPr>
                <w:sz w:val="24"/>
              </w:rPr>
            </w:pPr>
          </w:p>
        </w:tc>
        <w:tc>
          <w:tcPr>
            <w:tcW w:w="1375" w:type="dxa"/>
          </w:tcPr>
          <w:p w14:paraId="5D18D483">
            <w:pPr>
              <w:spacing w:line="460" w:lineRule="exact"/>
              <w:rPr>
                <w:sz w:val="24"/>
              </w:rPr>
            </w:pPr>
          </w:p>
        </w:tc>
        <w:tc>
          <w:tcPr>
            <w:tcW w:w="2050" w:type="dxa"/>
          </w:tcPr>
          <w:p w14:paraId="1C9D8354">
            <w:pPr>
              <w:spacing w:line="460" w:lineRule="exact"/>
              <w:rPr>
                <w:sz w:val="24"/>
              </w:rPr>
            </w:pPr>
          </w:p>
        </w:tc>
        <w:tc>
          <w:tcPr>
            <w:tcW w:w="1678" w:type="dxa"/>
          </w:tcPr>
          <w:p w14:paraId="61C3E9E8">
            <w:pPr>
              <w:spacing w:line="460" w:lineRule="exact"/>
              <w:rPr>
                <w:sz w:val="24"/>
              </w:rPr>
            </w:pPr>
          </w:p>
        </w:tc>
      </w:tr>
      <w:tr w14:paraId="62B9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4BF8F34B">
            <w:pPr>
              <w:spacing w:line="460" w:lineRule="exact"/>
              <w:rPr>
                <w:sz w:val="24"/>
              </w:rPr>
            </w:pPr>
          </w:p>
        </w:tc>
        <w:tc>
          <w:tcPr>
            <w:tcW w:w="2180" w:type="dxa"/>
          </w:tcPr>
          <w:p w14:paraId="289A58B1">
            <w:pPr>
              <w:spacing w:line="460" w:lineRule="exact"/>
              <w:rPr>
                <w:sz w:val="24"/>
              </w:rPr>
            </w:pPr>
          </w:p>
        </w:tc>
        <w:tc>
          <w:tcPr>
            <w:tcW w:w="1375" w:type="dxa"/>
          </w:tcPr>
          <w:p w14:paraId="44494CFA">
            <w:pPr>
              <w:spacing w:line="460" w:lineRule="exact"/>
              <w:rPr>
                <w:sz w:val="24"/>
              </w:rPr>
            </w:pPr>
          </w:p>
        </w:tc>
        <w:tc>
          <w:tcPr>
            <w:tcW w:w="2050" w:type="dxa"/>
          </w:tcPr>
          <w:p w14:paraId="4B1AE205">
            <w:pPr>
              <w:spacing w:line="460" w:lineRule="exact"/>
              <w:rPr>
                <w:sz w:val="24"/>
              </w:rPr>
            </w:pPr>
          </w:p>
        </w:tc>
        <w:tc>
          <w:tcPr>
            <w:tcW w:w="1678" w:type="dxa"/>
          </w:tcPr>
          <w:p w14:paraId="615DB36E">
            <w:pPr>
              <w:spacing w:line="460" w:lineRule="exact"/>
              <w:rPr>
                <w:sz w:val="24"/>
              </w:rPr>
            </w:pPr>
          </w:p>
        </w:tc>
      </w:tr>
      <w:tr w14:paraId="1F2E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7D8E661B">
            <w:pPr>
              <w:spacing w:line="460" w:lineRule="exact"/>
              <w:rPr>
                <w:sz w:val="24"/>
              </w:rPr>
            </w:pPr>
          </w:p>
        </w:tc>
        <w:tc>
          <w:tcPr>
            <w:tcW w:w="2180" w:type="dxa"/>
          </w:tcPr>
          <w:p w14:paraId="5AF00D46">
            <w:pPr>
              <w:spacing w:line="460" w:lineRule="exact"/>
              <w:rPr>
                <w:sz w:val="24"/>
              </w:rPr>
            </w:pPr>
          </w:p>
        </w:tc>
        <w:tc>
          <w:tcPr>
            <w:tcW w:w="1375" w:type="dxa"/>
          </w:tcPr>
          <w:p w14:paraId="463A0CD2">
            <w:pPr>
              <w:spacing w:line="460" w:lineRule="exact"/>
              <w:rPr>
                <w:sz w:val="24"/>
              </w:rPr>
            </w:pPr>
          </w:p>
        </w:tc>
        <w:tc>
          <w:tcPr>
            <w:tcW w:w="2050" w:type="dxa"/>
          </w:tcPr>
          <w:p w14:paraId="3C0ABEB0">
            <w:pPr>
              <w:spacing w:line="460" w:lineRule="exact"/>
              <w:rPr>
                <w:sz w:val="24"/>
              </w:rPr>
            </w:pPr>
          </w:p>
        </w:tc>
        <w:tc>
          <w:tcPr>
            <w:tcW w:w="1678" w:type="dxa"/>
          </w:tcPr>
          <w:p w14:paraId="03423D15">
            <w:pPr>
              <w:spacing w:line="460" w:lineRule="exact"/>
              <w:rPr>
                <w:sz w:val="24"/>
              </w:rPr>
            </w:pPr>
          </w:p>
        </w:tc>
      </w:tr>
      <w:tr w14:paraId="373B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4480A70F">
            <w:pPr>
              <w:spacing w:line="460" w:lineRule="exact"/>
              <w:rPr>
                <w:sz w:val="24"/>
              </w:rPr>
            </w:pPr>
          </w:p>
        </w:tc>
        <w:tc>
          <w:tcPr>
            <w:tcW w:w="2180" w:type="dxa"/>
          </w:tcPr>
          <w:p w14:paraId="1695C231">
            <w:pPr>
              <w:spacing w:line="460" w:lineRule="exact"/>
              <w:rPr>
                <w:sz w:val="24"/>
              </w:rPr>
            </w:pPr>
          </w:p>
        </w:tc>
        <w:tc>
          <w:tcPr>
            <w:tcW w:w="1375" w:type="dxa"/>
          </w:tcPr>
          <w:p w14:paraId="0A47A02E">
            <w:pPr>
              <w:spacing w:line="460" w:lineRule="exact"/>
              <w:rPr>
                <w:sz w:val="24"/>
              </w:rPr>
            </w:pPr>
          </w:p>
        </w:tc>
        <w:tc>
          <w:tcPr>
            <w:tcW w:w="2050" w:type="dxa"/>
          </w:tcPr>
          <w:p w14:paraId="78D8B809">
            <w:pPr>
              <w:spacing w:line="460" w:lineRule="exact"/>
              <w:rPr>
                <w:sz w:val="24"/>
              </w:rPr>
            </w:pPr>
          </w:p>
        </w:tc>
        <w:tc>
          <w:tcPr>
            <w:tcW w:w="1678" w:type="dxa"/>
          </w:tcPr>
          <w:p w14:paraId="2D191B5F">
            <w:pPr>
              <w:spacing w:line="460" w:lineRule="exact"/>
              <w:rPr>
                <w:sz w:val="24"/>
              </w:rPr>
            </w:pPr>
          </w:p>
        </w:tc>
      </w:tr>
      <w:tr w14:paraId="71B5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0B45B423">
            <w:pPr>
              <w:spacing w:line="460" w:lineRule="exact"/>
              <w:rPr>
                <w:sz w:val="24"/>
              </w:rPr>
            </w:pPr>
          </w:p>
        </w:tc>
        <w:tc>
          <w:tcPr>
            <w:tcW w:w="2180" w:type="dxa"/>
          </w:tcPr>
          <w:p w14:paraId="0C1C4F27">
            <w:pPr>
              <w:spacing w:line="460" w:lineRule="exact"/>
              <w:rPr>
                <w:sz w:val="24"/>
              </w:rPr>
            </w:pPr>
          </w:p>
        </w:tc>
        <w:tc>
          <w:tcPr>
            <w:tcW w:w="1375" w:type="dxa"/>
          </w:tcPr>
          <w:p w14:paraId="351533A1">
            <w:pPr>
              <w:spacing w:line="460" w:lineRule="exact"/>
              <w:rPr>
                <w:sz w:val="24"/>
              </w:rPr>
            </w:pPr>
          </w:p>
        </w:tc>
        <w:tc>
          <w:tcPr>
            <w:tcW w:w="2050" w:type="dxa"/>
          </w:tcPr>
          <w:p w14:paraId="096A84A1">
            <w:pPr>
              <w:spacing w:line="460" w:lineRule="exact"/>
              <w:rPr>
                <w:sz w:val="24"/>
              </w:rPr>
            </w:pPr>
          </w:p>
        </w:tc>
        <w:tc>
          <w:tcPr>
            <w:tcW w:w="1678" w:type="dxa"/>
          </w:tcPr>
          <w:p w14:paraId="566EBF7F">
            <w:pPr>
              <w:spacing w:line="460" w:lineRule="exact"/>
              <w:rPr>
                <w:sz w:val="24"/>
              </w:rPr>
            </w:pPr>
          </w:p>
        </w:tc>
      </w:tr>
      <w:tr w14:paraId="0CC2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53A52B29">
            <w:pPr>
              <w:spacing w:line="460" w:lineRule="exact"/>
              <w:rPr>
                <w:sz w:val="24"/>
              </w:rPr>
            </w:pPr>
          </w:p>
        </w:tc>
        <w:tc>
          <w:tcPr>
            <w:tcW w:w="2180" w:type="dxa"/>
          </w:tcPr>
          <w:p w14:paraId="0275B484">
            <w:pPr>
              <w:spacing w:line="460" w:lineRule="exact"/>
              <w:rPr>
                <w:sz w:val="24"/>
              </w:rPr>
            </w:pPr>
          </w:p>
        </w:tc>
        <w:tc>
          <w:tcPr>
            <w:tcW w:w="1375" w:type="dxa"/>
          </w:tcPr>
          <w:p w14:paraId="789ADFA7">
            <w:pPr>
              <w:spacing w:line="460" w:lineRule="exact"/>
              <w:rPr>
                <w:sz w:val="24"/>
              </w:rPr>
            </w:pPr>
          </w:p>
        </w:tc>
        <w:tc>
          <w:tcPr>
            <w:tcW w:w="2050" w:type="dxa"/>
          </w:tcPr>
          <w:p w14:paraId="6882F03F">
            <w:pPr>
              <w:spacing w:line="460" w:lineRule="exact"/>
              <w:rPr>
                <w:sz w:val="24"/>
              </w:rPr>
            </w:pPr>
          </w:p>
        </w:tc>
        <w:tc>
          <w:tcPr>
            <w:tcW w:w="1678" w:type="dxa"/>
          </w:tcPr>
          <w:p w14:paraId="024784EC">
            <w:pPr>
              <w:spacing w:line="460" w:lineRule="exact"/>
              <w:rPr>
                <w:sz w:val="24"/>
              </w:rPr>
            </w:pPr>
          </w:p>
        </w:tc>
      </w:tr>
      <w:tr w14:paraId="399B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14:paraId="2DBD7C0C">
            <w:pPr>
              <w:spacing w:line="460" w:lineRule="exact"/>
              <w:rPr>
                <w:sz w:val="24"/>
              </w:rPr>
            </w:pPr>
          </w:p>
        </w:tc>
        <w:tc>
          <w:tcPr>
            <w:tcW w:w="2180" w:type="dxa"/>
          </w:tcPr>
          <w:p w14:paraId="594CA3CD">
            <w:pPr>
              <w:spacing w:line="460" w:lineRule="exact"/>
              <w:rPr>
                <w:sz w:val="24"/>
              </w:rPr>
            </w:pPr>
          </w:p>
        </w:tc>
        <w:tc>
          <w:tcPr>
            <w:tcW w:w="1375" w:type="dxa"/>
          </w:tcPr>
          <w:p w14:paraId="6C34DD0E">
            <w:pPr>
              <w:spacing w:line="460" w:lineRule="exact"/>
              <w:rPr>
                <w:sz w:val="24"/>
              </w:rPr>
            </w:pPr>
          </w:p>
        </w:tc>
        <w:tc>
          <w:tcPr>
            <w:tcW w:w="2050" w:type="dxa"/>
          </w:tcPr>
          <w:p w14:paraId="431141B2">
            <w:pPr>
              <w:spacing w:line="460" w:lineRule="exact"/>
              <w:rPr>
                <w:sz w:val="24"/>
              </w:rPr>
            </w:pPr>
          </w:p>
        </w:tc>
        <w:tc>
          <w:tcPr>
            <w:tcW w:w="1678" w:type="dxa"/>
          </w:tcPr>
          <w:p w14:paraId="08121AD1">
            <w:pPr>
              <w:spacing w:line="460" w:lineRule="exact"/>
              <w:rPr>
                <w:sz w:val="24"/>
              </w:rPr>
            </w:pPr>
          </w:p>
        </w:tc>
      </w:tr>
    </w:tbl>
    <w:p w14:paraId="1A9FAED8">
      <w:pPr>
        <w:spacing w:line="360" w:lineRule="auto"/>
        <w:ind w:right="84" w:firstLine="420"/>
        <w:rPr>
          <w:b/>
          <w:position w:val="-40"/>
          <w:sz w:val="24"/>
        </w:rPr>
      </w:pPr>
    </w:p>
    <w:p w14:paraId="7B035D98">
      <w:pPr>
        <w:spacing w:line="460" w:lineRule="exact"/>
        <w:ind w:left="192"/>
        <w:rPr>
          <w:sz w:val="24"/>
        </w:rPr>
      </w:pPr>
    </w:p>
    <w:p w14:paraId="4B2A9B36">
      <w:pPr>
        <w:spacing w:line="360" w:lineRule="auto"/>
        <w:ind w:right="84" w:firstLine="224" w:firstLineChars="100"/>
        <w:rPr>
          <w:sz w:val="24"/>
        </w:rPr>
      </w:pPr>
      <w:r>
        <w:rPr>
          <w:sz w:val="24"/>
        </w:rPr>
        <w:t>投标人名称：</w:t>
      </w:r>
    </w:p>
    <w:p w14:paraId="3C913E5C">
      <w:pPr>
        <w:spacing w:line="360" w:lineRule="auto"/>
        <w:ind w:right="84" w:firstLine="224" w:firstLineChars="100"/>
        <w:rPr>
          <w:sz w:val="24"/>
        </w:rPr>
      </w:pPr>
    </w:p>
    <w:p w14:paraId="2B121DCC">
      <w:pPr>
        <w:spacing w:line="360" w:lineRule="auto"/>
        <w:ind w:right="84" w:firstLine="224" w:firstLineChars="100"/>
        <w:rPr>
          <w:position w:val="-40"/>
          <w:sz w:val="24"/>
        </w:rPr>
      </w:pPr>
      <w:r>
        <w:rPr>
          <w:sz w:val="24"/>
        </w:rPr>
        <w:t xml:space="preserve">日期：  </w:t>
      </w:r>
    </w:p>
    <w:p w14:paraId="710DF4CC">
      <w:pPr>
        <w:spacing w:line="360" w:lineRule="auto"/>
        <w:ind w:right="84" w:firstLine="420"/>
        <w:rPr>
          <w:position w:val="-40"/>
          <w:sz w:val="24"/>
        </w:rPr>
      </w:pPr>
      <w:r>
        <w:rPr>
          <w:position w:val="-40"/>
          <w:sz w:val="24"/>
        </w:rPr>
        <w:t xml:space="preserve"> </w:t>
      </w:r>
    </w:p>
    <w:p w14:paraId="3F752035">
      <w:pPr>
        <w:spacing w:line="360" w:lineRule="auto"/>
        <w:ind w:right="84" w:firstLine="420"/>
        <w:rPr>
          <w:position w:val="-40"/>
          <w:sz w:val="24"/>
        </w:rPr>
      </w:pPr>
    </w:p>
    <w:p w14:paraId="0B6172E4">
      <w:pPr>
        <w:spacing w:line="360" w:lineRule="auto"/>
        <w:ind w:right="84" w:firstLine="420"/>
        <w:rPr>
          <w:position w:val="-40"/>
          <w:sz w:val="24"/>
        </w:rPr>
      </w:pPr>
      <w:r>
        <w:rPr>
          <w:position w:val="-40"/>
          <w:sz w:val="24"/>
        </w:rPr>
        <w:t xml:space="preserve"> </w:t>
      </w:r>
    </w:p>
    <w:p w14:paraId="34813BF1">
      <w:pPr>
        <w:spacing w:line="360" w:lineRule="auto"/>
        <w:ind w:right="84" w:firstLine="420"/>
        <w:rPr>
          <w:position w:val="-40"/>
          <w:sz w:val="24"/>
        </w:rPr>
      </w:pPr>
    </w:p>
    <w:p w14:paraId="5CE55F58">
      <w:pPr>
        <w:widowControl/>
        <w:jc w:val="left"/>
        <w:rPr>
          <w:b/>
          <w:sz w:val="24"/>
        </w:rPr>
      </w:pPr>
      <w:r>
        <w:rPr>
          <w:b/>
          <w:sz w:val="24"/>
        </w:rPr>
        <w:br w:type="page"/>
      </w:r>
    </w:p>
    <w:p w14:paraId="6687A828">
      <w:pPr>
        <w:spacing w:line="460" w:lineRule="exact"/>
        <w:rPr>
          <w:b/>
          <w:sz w:val="24"/>
        </w:rPr>
      </w:pPr>
      <w:r>
        <w:rPr>
          <w:b/>
          <w:sz w:val="24"/>
        </w:rPr>
        <w:t>附件3</w:t>
      </w:r>
    </w:p>
    <w:p w14:paraId="7D4AE3AA">
      <w:pPr>
        <w:tabs>
          <w:tab w:val="left" w:pos="3780"/>
          <w:tab w:val="left" w:pos="3960"/>
        </w:tabs>
        <w:spacing w:line="460" w:lineRule="exact"/>
        <w:jc w:val="center"/>
        <w:rPr>
          <w:b/>
          <w:sz w:val="24"/>
        </w:rPr>
      </w:pPr>
      <w:r>
        <w:rPr>
          <w:b/>
          <w:sz w:val="24"/>
        </w:rPr>
        <w:t>开标分项一览表</w:t>
      </w:r>
    </w:p>
    <w:p w14:paraId="3D0CE87E">
      <w:pPr>
        <w:spacing w:line="460" w:lineRule="exact"/>
        <w:ind w:left="192"/>
        <w:rPr>
          <w:sz w:val="24"/>
        </w:rPr>
      </w:pPr>
      <w:r>
        <w:rPr>
          <w:sz w:val="24"/>
        </w:rPr>
        <w:t>项目名称：</w:t>
      </w:r>
      <w:r>
        <w:rPr>
          <w:sz w:val="24"/>
          <w:u w:val="single"/>
        </w:rPr>
        <w:t xml:space="preserve">                    </w:t>
      </w:r>
    </w:p>
    <w:p w14:paraId="33400DCE">
      <w:pPr>
        <w:spacing w:line="460" w:lineRule="exact"/>
        <w:ind w:left="192"/>
        <w:rPr>
          <w:sz w:val="24"/>
        </w:rPr>
      </w:pPr>
      <w:r>
        <w:rPr>
          <w:sz w:val="24"/>
        </w:rPr>
        <w:t>项目编号：</w:t>
      </w:r>
      <w:r>
        <w:rPr>
          <w:sz w:val="24"/>
          <w:u w:val="single"/>
        </w:rPr>
        <w:t xml:space="preserve">                    </w:t>
      </w:r>
    </w:p>
    <w:p w14:paraId="3B5E5E1F">
      <w:pPr>
        <w:spacing w:line="460" w:lineRule="exact"/>
        <w:ind w:left="192"/>
        <w:rPr>
          <w:sz w:val="24"/>
        </w:rPr>
      </w:pPr>
      <w:r>
        <w:rPr>
          <w:sz w:val="24"/>
        </w:rPr>
        <w:t>包    号：</w:t>
      </w:r>
      <w:r>
        <w:rPr>
          <w:sz w:val="24"/>
          <w:u w:val="single"/>
        </w:rPr>
        <w:t xml:space="preserve">                    </w:t>
      </w:r>
    </w:p>
    <w:p w14:paraId="2E4D8D46">
      <w:pPr>
        <w:spacing w:line="460" w:lineRule="exact"/>
        <w:ind w:firstLine="6496" w:firstLineChars="2900"/>
        <w:rPr>
          <w:sz w:val="24"/>
        </w:rPr>
      </w:pPr>
      <w:r>
        <w:rPr>
          <w:sz w:val="24"/>
        </w:rPr>
        <w:t>单位：元</w:t>
      </w:r>
    </w:p>
    <w:tbl>
      <w:tblPr>
        <w:tblStyle w:val="11"/>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394"/>
        <w:gridCol w:w="3549"/>
      </w:tblGrid>
      <w:tr w14:paraId="0F9C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0" w:type="dxa"/>
            <w:vAlign w:val="center"/>
          </w:tcPr>
          <w:p w14:paraId="7031913D">
            <w:pPr>
              <w:jc w:val="center"/>
              <w:rPr>
                <w:szCs w:val="21"/>
              </w:rPr>
            </w:pPr>
            <w:r>
              <w:rPr>
                <w:szCs w:val="21"/>
              </w:rPr>
              <w:t>序号</w:t>
            </w:r>
          </w:p>
        </w:tc>
        <w:tc>
          <w:tcPr>
            <w:tcW w:w="3394" w:type="dxa"/>
            <w:vAlign w:val="center"/>
          </w:tcPr>
          <w:p w14:paraId="389DD70F">
            <w:pPr>
              <w:jc w:val="center"/>
              <w:rPr>
                <w:szCs w:val="21"/>
              </w:rPr>
            </w:pPr>
            <w:r>
              <w:rPr>
                <w:szCs w:val="21"/>
              </w:rPr>
              <w:t>价格分项组成</w:t>
            </w:r>
          </w:p>
        </w:tc>
        <w:tc>
          <w:tcPr>
            <w:tcW w:w="3549" w:type="dxa"/>
            <w:vAlign w:val="center"/>
          </w:tcPr>
          <w:p w14:paraId="1A5024B5">
            <w:pPr>
              <w:jc w:val="center"/>
              <w:rPr>
                <w:szCs w:val="21"/>
              </w:rPr>
            </w:pPr>
            <w:r>
              <w:rPr>
                <w:szCs w:val="21"/>
              </w:rPr>
              <w:t>报价</w:t>
            </w:r>
          </w:p>
        </w:tc>
      </w:tr>
      <w:tr w14:paraId="2138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0" w:type="dxa"/>
            <w:vMerge w:val="restart"/>
            <w:vAlign w:val="center"/>
          </w:tcPr>
          <w:p w14:paraId="116833B8">
            <w:pPr>
              <w:jc w:val="center"/>
              <w:rPr>
                <w:szCs w:val="21"/>
              </w:rPr>
            </w:pPr>
            <w:r>
              <w:rPr>
                <w:szCs w:val="21"/>
              </w:rPr>
              <w:t>1</w:t>
            </w:r>
          </w:p>
        </w:tc>
        <w:tc>
          <w:tcPr>
            <w:tcW w:w="3394" w:type="dxa"/>
            <w:vMerge w:val="restart"/>
            <w:vAlign w:val="center"/>
          </w:tcPr>
          <w:p w14:paraId="6594E6DE">
            <w:pPr>
              <w:jc w:val="center"/>
              <w:rPr>
                <w:szCs w:val="21"/>
              </w:rPr>
            </w:pPr>
            <w:r>
              <w:rPr>
                <w:szCs w:val="21"/>
              </w:rPr>
              <w:t>人员费用</w:t>
            </w:r>
          </w:p>
        </w:tc>
        <w:tc>
          <w:tcPr>
            <w:tcW w:w="3549" w:type="dxa"/>
            <w:vAlign w:val="center"/>
          </w:tcPr>
          <w:p w14:paraId="1C69C85D">
            <w:pPr>
              <w:jc w:val="left"/>
              <w:rPr>
                <w:szCs w:val="21"/>
              </w:rPr>
            </w:pPr>
            <w:r>
              <w:rPr>
                <w:szCs w:val="21"/>
              </w:rPr>
              <w:t>人员工资：</w:t>
            </w:r>
          </w:p>
        </w:tc>
      </w:tr>
      <w:tr w14:paraId="746B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0" w:type="dxa"/>
            <w:vMerge w:val="continue"/>
            <w:vAlign w:val="center"/>
          </w:tcPr>
          <w:p w14:paraId="09BA2359">
            <w:pPr>
              <w:jc w:val="center"/>
              <w:rPr>
                <w:szCs w:val="21"/>
              </w:rPr>
            </w:pPr>
          </w:p>
        </w:tc>
        <w:tc>
          <w:tcPr>
            <w:tcW w:w="3394" w:type="dxa"/>
            <w:vMerge w:val="continue"/>
            <w:vAlign w:val="center"/>
          </w:tcPr>
          <w:p w14:paraId="44EACD78">
            <w:pPr>
              <w:jc w:val="center"/>
              <w:rPr>
                <w:szCs w:val="21"/>
              </w:rPr>
            </w:pPr>
          </w:p>
        </w:tc>
        <w:tc>
          <w:tcPr>
            <w:tcW w:w="3549" w:type="dxa"/>
            <w:vAlign w:val="center"/>
          </w:tcPr>
          <w:p w14:paraId="7ED96103">
            <w:pPr>
              <w:jc w:val="left"/>
              <w:rPr>
                <w:szCs w:val="21"/>
              </w:rPr>
            </w:pPr>
            <w:r>
              <w:rPr>
                <w:rFonts w:hint="eastAsia"/>
                <w:szCs w:val="21"/>
              </w:rPr>
              <w:t>社会保险：</w:t>
            </w:r>
          </w:p>
        </w:tc>
      </w:tr>
      <w:tr w14:paraId="7884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0" w:type="dxa"/>
            <w:vMerge w:val="continue"/>
            <w:vAlign w:val="center"/>
          </w:tcPr>
          <w:p w14:paraId="6162AA0F">
            <w:pPr>
              <w:jc w:val="center"/>
              <w:rPr>
                <w:szCs w:val="21"/>
              </w:rPr>
            </w:pPr>
          </w:p>
        </w:tc>
        <w:tc>
          <w:tcPr>
            <w:tcW w:w="3394" w:type="dxa"/>
            <w:vMerge w:val="continue"/>
            <w:vAlign w:val="center"/>
          </w:tcPr>
          <w:p w14:paraId="2122EDDF">
            <w:pPr>
              <w:jc w:val="center"/>
              <w:rPr>
                <w:szCs w:val="21"/>
              </w:rPr>
            </w:pPr>
          </w:p>
        </w:tc>
        <w:tc>
          <w:tcPr>
            <w:tcW w:w="3549" w:type="dxa"/>
            <w:vAlign w:val="center"/>
          </w:tcPr>
          <w:p w14:paraId="540C577B">
            <w:pPr>
              <w:jc w:val="left"/>
              <w:rPr>
                <w:szCs w:val="21"/>
              </w:rPr>
            </w:pPr>
            <w:r>
              <w:rPr>
                <w:rFonts w:hint="eastAsia"/>
                <w:szCs w:val="21"/>
              </w:rPr>
              <w:t>住房公积金：</w:t>
            </w:r>
          </w:p>
        </w:tc>
      </w:tr>
      <w:tr w14:paraId="5BF2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0" w:type="dxa"/>
            <w:vMerge w:val="continue"/>
            <w:vAlign w:val="center"/>
          </w:tcPr>
          <w:p w14:paraId="1F190655">
            <w:pPr>
              <w:jc w:val="center"/>
              <w:rPr>
                <w:szCs w:val="21"/>
              </w:rPr>
            </w:pPr>
          </w:p>
        </w:tc>
        <w:tc>
          <w:tcPr>
            <w:tcW w:w="3394" w:type="dxa"/>
            <w:vMerge w:val="continue"/>
            <w:vAlign w:val="center"/>
          </w:tcPr>
          <w:p w14:paraId="1E14BFA0">
            <w:pPr>
              <w:jc w:val="center"/>
              <w:rPr>
                <w:szCs w:val="21"/>
              </w:rPr>
            </w:pPr>
          </w:p>
        </w:tc>
        <w:tc>
          <w:tcPr>
            <w:tcW w:w="3549" w:type="dxa"/>
            <w:vAlign w:val="center"/>
          </w:tcPr>
          <w:p w14:paraId="1D082150">
            <w:pPr>
              <w:jc w:val="left"/>
              <w:rPr>
                <w:szCs w:val="21"/>
              </w:rPr>
            </w:pPr>
            <w:r>
              <w:rPr>
                <w:szCs w:val="21"/>
              </w:rPr>
              <w:t>福利</w:t>
            </w:r>
            <w:r>
              <w:rPr>
                <w:rFonts w:hint="eastAsia"/>
                <w:szCs w:val="21"/>
              </w:rPr>
              <w:t>费</w:t>
            </w:r>
            <w:r>
              <w:rPr>
                <w:szCs w:val="21"/>
              </w:rPr>
              <w:t>：</w:t>
            </w:r>
          </w:p>
        </w:tc>
      </w:tr>
      <w:tr w14:paraId="1DC4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0" w:type="dxa"/>
            <w:vMerge w:val="continue"/>
            <w:vAlign w:val="center"/>
          </w:tcPr>
          <w:p w14:paraId="09A78569">
            <w:pPr>
              <w:jc w:val="center"/>
              <w:rPr>
                <w:szCs w:val="21"/>
              </w:rPr>
            </w:pPr>
          </w:p>
        </w:tc>
        <w:tc>
          <w:tcPr>
            <w:tcW w:w="3394" w:type="dxa"/>
            <w:vMerge w:val="continue"/>
            <w:vAlign w:val="center"/>
          </w:tcPr>
          <w:p w14:paraId="7AB5BBD2">
            <w:pPr>
              <w:jc w:val="center"/>
              <w:rPr>
                <w:szCs w:val="21"/>
              </w:rPr>
            </w:pPr>
          </w:p>
        </w:tc>
        <w:tc>
          <w:tcPr>
            <w:tcW w:w="3549" w:type="dxa"/>
            <w:vAlign w:val="center"/>
          </w:tcPr>
          <w:p w14:paraId="28F36DB6">
            <w:pPr>
              <w:jc w:val="left"/>
              <w:rPr>
                <w:szCs w:val="21"/>
              </w:rPr>
            </w:pPr>
            <w:r>
              <w:rPr>
                <w:rFonts w:hint="eastAsia"/>
                <w:szCs w:val="21"/>
              </w:rPr>
              <w:t>加班费</w:t>
            </w:r>
            <w:r>
              <w:rPr>
                <w:szCs w:val="21"/>
              </w:rPr>
              <w:t>：</w:t>
            </w:r>
          </w:p>
        </w:tc>
      </w:tr>
      <w:tr w14:paraId="62C0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0" w:type="dxa"/>
            <w:vMerge w:val="continue"/>
            <w:vAlign w:val="center"/>
          </w:tcPr>
          <w:p w14:paraId="1E34E979">
            <w:pPr>
              <w:jc w:val="center"/>
              <w:rPr>
                <w:szCs w:val="21"/>
              </w:rPr>
            </w:pPr>
          </w:p>
        </w:tc>
        <w:tc>
          <w:tcPr>
            <w:tcW w:w="3394" w:type="dxa"/>
            <w:vMerge w:val="continue"/>
            <w:vAlign w:val="center"/>
          </w:tcPr>
          <w:p w14:paraId="6EED85AB">
            <w:pPr>
              <w:jc w:val="center"/>
              <w:rPr>
                <w:szCs w:val="21"/>
              </w:rPr>
            </w:pPr>
          </w:p>
        </w:tc>
        <w:tc>
          <w:tcPr>
            <w:tcW w:w="3549" w:type="dxa"/>
            <w:vAlign w:val="center"/>
          </w:tcPr>
          <w:p w14:paraId="292DF299">
            <w:pPr>
              <w:jc w:val="left"/>
              <w:rPr>
                <w:szCs w:val="21"/>
              </w:rPr>
            </w:pPr>
            <w:r>
              <w:rPr>
                <w:rFonts w:hint="eastAsia"/>
                <w:szCs w:val="21"/>
              </w:rPr>
              <w:t>其他：</w:t>
            </w:r>
          </w:p>
        </w:tc>
      </w:tr>
      <w:tr w14:paraId="2251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060" w:type="dxa"/>
            <w:vAlign w:val="center"/>
          </w:tcPr>
          <w:p w14:paraId="14AB5630">
            <w:pPr>
              <w:jc w:val="center"/>
              <w:rPr>
                <w:szCs w:val="21"/>
              </w:rPr>
            </w:pPr>
            <w:r>
              <w:rPr>
                <w:szCs w:val="21"/>
              </w:rPr>
              <w:t>2</w:t>
            </w:r>
          </w:p>
        </w:tc>
        <w:tc>
          <w:tcPr>
            <w:tcW w:w="3394" w:type="dxa"/>
            <w:vAlign w:val="center"/>
          </w:tcPr>
          <w:p w14:paraId="0C161DAC">
            <w:pPr>
              <w:jc w:val="center"/>
              <w:rPr>
                <w:szCs w:val="21"/>
              </w:rPr>
            </w:pPr>
            <w:r>
              <w:rPr>
                <w:szCs w:val="21"/>
              </w:rPr>
              <w:t>日常运行维护工具耗材费用</w:t>
            </w:r>
          </w:p>
        </w:tc>
        <w:tc>
          <w:tcPr>
            <w:tcW w:w="3549" w:type="dxa"/>
            <w:vAlign w:val="center"/>
          </w:tcPr>
          <w:p w14:paraId="477D05BB">
            <w:pPr>
              <w:jc w:val="left"/>
              <w:rPr>
                <w:szCs w:val="21"/>
              </w:rPr>
            </w:pPr>
          </w:p>
        </w:tc>
      </w:tr>
      <w:tr w14:paraId="1DC1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1060" w:type="dxa"/>
            <w:vAlign w:val="center"/>
          </w:tcPr>
          <w:p w14:paraId="153DF7FD">
            <w:pPr>
              <w:jc w:val="center"/>
              <w:rPr>
                <w:rFonts w:hint="eastAsia" w:eastAsia="宋体"/>
                <w:szCs w:val="21"/>
                <w:lang w:eastAsia="zh-CN"/>
              </w:rPr>
            </w:pPr>
            <w:r>
              <w:rPr>
                <w:rFonts w:hint="eastAsia"/>
                <w:szCs w:val="21"/>
                <w:lang w:val="en-US" w:eastAsia="zh-CN"/>
              </w:rPr>
              <w:t>3</w:t>
            </w:r>
          </w:p>
        </w:tc>
        <w:tc>
          <w:tcPr>
            <w:tcW w:w="3394" w:type="dxa"/>
            <w:vAlign w:val="center"/>
          </w:tcPr>
          <w:p w14:paraId="055F53BF">
            <w:pPr>
              <w:jc w:val="center"/>
              <w:rPr>
                <w:szCs w:val="21"/>
              </w:rPr>
            </w:pPr>
            <w:r>
              <w:rPr>
                <w:szCs w:val="21"/>
              </w:rPr>
              <w:t>固定资产折旧</w:t>
            </w:r>
          </w:p>
        </w:tc>
        <w:tc>
          <w:tcPr>
            <w:tcW w:w="3549" w:type="dxa"/>
            <w:vAlign w:val="center"/>
          </w:tcPr>
          <w:p w14:paraId="351C67A8">
            <w:pPr>
              <w:jc w:val="left"/>
              <w:rPr>
                <w:szCs w:val="21"/>
              </w:rPr>
            </w:pPr>
          </w:p>
        </w:tc>
      </w:tr>
      <w:tr w14:paraId="2A5B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0" w:type="dxa"/>
            <w:vAlign w:val="center"/>
          </w:tcPr>
          <w:p w14:paraId="1F34E0F7">
            <w:pPr>
              <w:jc w:val="center"/>
              <w:rPr>
                <w:rFonts w:hint="eastAsia" w:eastAsia="宋体"/>
                <w:szCs w:val="21"/>
                <w:lang w:eastAsia="zh-CN"/>
              </w:rPr>
            </w:pPr>
            <w:r>
              <w:rPr>
                <w:rFonts w:hint="eastAsia"/>
                <w:szCs w:val="21"/>
                <w:lang w:val="en-US" w:eastAsia="zh-CN"/>
              </w:rPr>
              <w:t>4</w:t>
            </w:r>
          </w:p>
        </w:tc>
        <w:tc>
          <w:tcPr>
            <w:tcW w:w="3394" w:type="dxa"/>
            <w:vAlign w:val="center"/>
          </w:tcPr>
          <w:p w14:paraId="4AA723A5">
            <w:pPr>
              <w:jc w:val="center"/>
              <w:rPr>
                <w:szCs w:val="21"/>
              </w:rPr>
            </w:pPr>
            <w:r>
              <w:rPr>
                <w:szCs w:val="21"/>
              </w:rPr>
              <w:t>利润</w:t>
            </w:r>
          </w:p>
        </w:tc>
        <w:tc>
          <w:tcPr>
            <w:tcW w:w="3549" w:type="dxa"/>
            <w:vAlign w:val="center"/>
          </w:tcPr>
          <w:p w14:paraId="090F4876">
            <w:pPr>
              <w:jc w:val="left"/>
              <w:rPr>
                <w:szCs w:val="21"/>
              </w:rPr>
            </w:pPr>
          </w:p>
        </w:tc>
      </w:tr>
      <w:tr w14:paraId="52FC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0" w:type="dxa"/>
            <w:vAlign w:val="center"/>
          </w:tcPr>
          <w:p w14:paraId="15BD194C">
            <w:pPr>
              <w:jc w:val="center"/>
              <w:rPr>
                <w:rFonts w:hint="eastAsia" w:eastAsia="宋体"/>
                <w:szCs w:val="21"/>
                <w:lang w:eastAsia="zh-CN"/>
              </w:rPr>
            </w:pPr>
            <w:r>
              <w:rPr>
                <w:rFonts w:hint="eastAsia"/>
                <w:szCs w:val="21"/>
                <w:lang w:val="en-US" w:eastAsia="zh-CN"/>
              </w:rPr>
              <w:t>5</w:t>
            </w:r>
          </w:p>
        </w:tc>
        <w:tc>
          <w:tcPr>
            <w:tcW w:w="3394" w:type="dxa"/>
            <w:vAlign w:val="center"/>
          </w:tcPr>
          <w:p w14:paraId="12803B39">
            <w:pPr>
              <w:jc w:val="center"/>
              <w:rPr>
                <w:szCs w:val="21"/>
              </w:rPr>
            </w:pPr>
            <w:r>
              <w:rPr>
                <w:szCs w:val="21"/>
              </w:rPr>
              <w:t>税金</w:t>
            </w:r>
          </w:p>
        </w:tc>
        <w:tc>
          <w:tcPr>
            <w:tcW w:w="3549" w:type="dxa"/>
            <w:vAlign w:val="center"/>
          </w:tcPr>
          <w:p w14:paraId="5C6CBF8A">
            <w:pPr>
              <w:jc w:val="left"/>
              <w:rPr>
                <w:szCs w:val="21"/>
              </w:rPr>
            </w:pPr>
          </w:p>
        </w:tc>
      </w:tr>
      <w:tr w14:paraId="2BF6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0" w:type="dxa"/>
            <w:vAlign w:val="center"/>
          </w:tcPr>
          <w:p w14:paraId="4D7890FD">
            <w:pPr>
              <w:jc w:val="center"/>
              <w:rPr>
                <w:rFonts w:hint="eastAsia" w:eastAsia="宋体"/>
                <w:szCs w:val="21"/>
                <w:lang w:eastAsia="zh-CN"/>
              </w:rPr>
            </w:pPr>
            <w:r>
              <w:rPr>
                <w:rFonts w:hint="eastAsia"/>
                <w:szCs w:val="21"/>
                <w:lang w:val="en-US" w:eastAsia="zh-CN"/>
              </w:rPr>
              <w:t>6</w:t>
            </w:r>
          </w:p>
        </w:tc>
        <w:tc>
          <w:tcPr>
            <w:tcW w:w="3394" w:type="dxa"/>
            <w:vAlign w:val="center"/>
          </w:tcPr>
          <w:p w14:paraId="255F1733">
            <w:pPr>
              <w:jc w:val="center"/>
              <w:rPr>
                <w:szCs w:val="21"/>
              </w:rPr>
            </w:pPr>
            <w:r>
              <w:rPr>
                <w:szCs w:val="21"/>
              </w:rPr>
              <w:t>其他需要列明的费用</w:t>
            </w:r>
          </w:p>
        </w:tc>
        <w:tc>
          <w:tcPr>
            <w:tcW w:w="3549" w:type="dxa"/>
            <w:vAlign w:val="center"/>
          </w:tcPr>
          <w:p w14:paraId="4C09B879">
            <w:pPr>
              <w:jc w:val="left"/>
              <w:rPr>
                <w:szCs w:val="21"/>
              </w:rPr>
            </w:pPr>
          </w:p>
        </w:tc>
      </w:tr>
      <w:tr w14:paraId="77C2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54" w:type="dxa"/>
            <w:gridSpan w:val="2"/>
            <w:vAlign w:val="center"/>
          </w:tcPr>
          <w:p w14:paraId="376D07AE">
            <w:pPr>
              <w:jc w:val="center"/>
              <w:rPr>
                <w:szCs w:val="21"/>
              </w:rPr>
            </w:pPr>
            <w:r>
              <w:rPr>
                <w:szCs w:val="21"/>
              </w:rPr>
              <w:t>合计</w:t>
            </w:r>
          </w:p>
        </w:tc>
        <w:tc>
          <w:tcPr>
            <w:tcW w:w="3549" w:type="dxa"/>
            <w:vAlign w:val="center"/>
          </w:tcPr>
          <w:p w14:paraId="6CCC616B">
            <w:pPr>
              <w:jc w:val="left"/>
              <w:rPr>
                <w:szCs w:val="21"/>
              </w:rPr>
            </w:pPr>
          </w:p>
        </w:tc>
      </w:tr>
    </w:tbl>
    <w:p w14:paraId="72A27D19">
      <w:pPr>
        <w:spacing w:line="360" w:lineRule="auto"/>
        <w:rPr>
          <w:kern w:val="0"/>
          <w:sz w:val="24"/>
          <w:szCs w:val="24"/>
        </w:rPr>
      </w:pPr>
      <w:r>
        <w:rPr>
          <w:kern w:val="0"/>
          <w:sz w:val="24"/>
          <w:szCs w:val="24"/>
        </w:rPr>
        <w:t>注：1. 上述合计价格应为服务期的最终优惠价格。</w:t>
      </w:r>
    </w:p>
    <w:p w14:paraId="5EA61EB1">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25F45AD2">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2A4D010F">
      <w:pPr>
        <w:spacing w:line="360" w:lineRule="auto"/>
        <w:ind w:firstLine="448" w:firstLineChars="200"/>
        <w:rPr>
          <w:kern w:val="0"/>
          <w:sz w:val="24"/>
          <w:szCs w:val="24"/>
        </w:rPr>
      </w:pPr>
      <w:r>
        <w:rPr>
          <w:kern w:val="0"/>
          <w:sz w:val="24"/>
          <w:szCs w:val="24"/>
        </w:rPr>
        <w:t>4. 上述表格中列明的条目，在本项目中如不涉及，请填写“不涉及”。</w:t>
      </w:r>
    </w:p>
    <w:p w14:paraId="672E5CF6">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78B13243">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40E23FEE">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r>
        <w:rPr>
          <w:b/>
          <w:sz w:val="24"/>
        </w:rPr>
        <w:t>附件4</w:t>
      </w:r>
    </w:p>
    <w:p w14:paraId="42BB7696">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2CC12C43">
      <w:pPr>
        <w:spacing w:line="460" w:lineRule="exact"/>
        <w:ind w:left="192"/>
        <w:rPr>
          <w:sz w:val="24"/>
        </w:rPr>
      </w:pPr>
      <w:r>
        <w:rPr>
          <w:sz w:val="24"/>
        </w:rPr>
        <w:t>项目名称：</w:t>
      </w:r>
      <w:r>
        <w:rPr>
          <w:sz w:val="24"/>
          <w:u w:val="single"/>
        </w:rPr>
        <w:t xml:space="preserve">                    </w:t>
      </w:r>
    </w:p>
    <w:p w14:paraId="09CBE308">
      <w:pPr>
        <w:spacing w:line="460" w:lineRule="exact"/>
        <w:ind w:left="192"/>
        <w:rPr>
          <w:sz w:val="24"/>
        </w:rPr>
      </w:pPr>
      <w:r>
        <w:rPr>
          <w:sz w:val="24"/>
        </w:rPr>
        <w:t>项目编号：</w:t>
      </w:r>
      <w:r>
        <w:rPr>
          <w:sz w:val="24"/>
          <w:u w:val="single"/>
        </w:rPr>
        <w:t xml:space="preserve">                    </w:t>
      </w:r>
    </w:p>
    <w:p w14:paraId="6DD15177">
      <w:pPr>
        <w:spacing w:line="460" w:lineRule="exact"/>
        <w:ind w:left="192"/>
        <w:rPr>
          <w:sz w:val="24"/>
        </w:rPr>
      </w:pPr>
      <w:r>
        <w:rPr>
          <w:sz w:val="24"/>
        </w:rPr>
        <w:t>包    号：</w:t>
      </w:r>
      <w:r>
        <w:rPr>
          <w:sz w:val="24"/>
          <w:u w:val="single"/>
        </w:rPr>
        <w:t xml:space="preserve">                    </w:t>
      </w:r>
    </w:p>
    <w:p w14:paraId="122F3ED7">
      <w:pPr>
        <w:spacing w:line="460" w:lineRule="exact"/>
        <w:ind w:firstLine="6496" w:firstLineChars="2900"/>
        <w:rPr>
          <w:sz w:val="24"/>
        </w:rPr>
      </w:pPr>
      <w:r>
        <w:rPr>
          <w:sz w:val="24"/>
        </w:rPr>
        <w:t>单位：元</w:t>
      </w:r>
    </w:p>
    <w:tbl>
      <w:tblPr>
        <w:tblStyle w:val="11"/>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62CF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98A7448">
            <w:pPr>
              <w:jc w:val="center"/>
              <w:rPr>
                <w:sz w:val="24"/>
                <w:szCs w:val="24"/>
              </w:rPr>
            </w:pPr>
            <w:r>
              <w:rPr>
                <w:rFonts w:hint="eastAsia"/>
                <w:sz w:val="24"/>
                <w:szCs w:val="24"/>
              </w:rPr>
              <w:t>序号</w:t>
            </w:r>
          </w:p>
        </w:tc>
        <w:tc>
          <w:tcPr>
            <w:tcW w:w="1356" w:type="dxa"/>
            <w:vAlign w:val="center"/>
          </w:tcPr>
          <w:p w14:paraId="0F9BAE26">
            <w:pPr>
              <w:jc w:val="center"/>
              <w:rPr>
                <w:sz w:val="24"/>
                <w:szCs w:val="24"/>
              </w:rPr>
            </w:pPr>
            <w:r>
              <w:rPr>
                <w:sz w:val="24"/>
                <w:szCs w:val="24"/>
              </w:rPr>
              <w:t>具体岗位</w:t>
            </w:r>
          </w:p>
        </w:tc>
        <w:tc>
          <w:tcPr>
            <w:tcW w:w="1512" w:type="dxa"/>
            <w:vAlign w:val="center"/>
          </w:tcPr>
          <w:p w14:paraId="62749FED">
            <w:pPr>
              <w:jc w:val="center"/>
              <w:rPr>
                <w:sz w:val="24"/>
                <w:szCs w:val="24"/>
              </w:rPr>
            </w:pPr>
            <w:r>
              <w:rPr>
                <w:sz w:val="24"/>
                <w:szCs w:val="24"/>
              </w:rPr>
              <w:t>人数（人）</w:t>
            </w:r>
          </w:p>
        </w:tc>
        <w:tc>
          <w:tcPr>
            <w:tcW w:w="1416" w:type="dxa"/>
            <w:vAlign w:val="center"/>
          </w:tcPr>
          <w:p w14:paraId="2F2822D0">
            <w:pPr>
              <w:jc w:val="center"/>
              <w:rPr>
                <w:sz w:val="24"/>
                <w:szCs w:val="24"/>
              </w:rPr>
            </w:pPr>
            <w:r>
              <w:rPr>
                <w:sz w:val="24"/>
                <w:szCs w:val="24"/>
              </w:rPr>
              <w:t>月工资/人</w:t>
            </w:r>
          </w:p>
        </w:tc>
        <w:tc>
          <w:tcPr>
            <w:tcW w:w="1296" w:type="dxa"/>
            <w:vAlign w:val="center"/>
          </w:tcPr>
          <w:p w14:paraId="31CC45A1">
            <w:pPr>
              <w:jc w:val="center"/>
              <w:rPr>
                <w:sz w:val="24"/>
                <w:szCs w:val="24"/>
              </w:rPr>
            </w:pPr>
            <w:r>
              <w:rPr>
                <w:sz w:val="24"/>
                <w:szCs w:val="24"/>
              </w:rPr>
              <w:t>月保险/人</w:t>
            </w:r>
          </w:p>
        </w:tc>
        <w:tc>
          <w:tcPr>
            <w:tcW w:w="1116" w:type="dxa"/>
            <w:vAlign w:val="center"/>
          </w:tcPr>
          <w:p w14:paraId="0497F095">
            <w:pPr>
              <w:jc w:val="center"/>
              <w:rPr>
                <w:sz w:val="24"/>
                <w:szCs w:val="24"/>
              </w:rPr>
            </w:pPr>
            <w:r>
              <w:rPr>
                <w:rFonts w:hint="eastAsia"/>
                <w:sz w:val="24"/>
                <w:szCs w:val="24"/>
              </w:rPr>
              <w:t>月公积金/人</w:t>
            </w:r>
          </w:p>
        </w:tc>
        <w:tc>
          <w:tcPr>
            <w:tcW w:w="1116" w:type="dxa"/>
            <w:vAlign w:val="center"/>
          </w:tcPr>
          <w:p w14:paraId="53F5355B">
            <w:pPr>
              <w:jc w:val="center"/>
              <w:rPr>
                <w:sz w:val="24"/>
                <w:szCs w:val="24"/>
              </w:rPr>
            </w:pPr>
            <w:r>
              <w:rPr>
                <w:sz w:val="24"/>
                <w:szCs w:val="24"/>
              </w:rPr>
              <w:t>月小计</w:t>
            </w:r>
          </w:p>
        </w:tc>
        <w:tc>
          <w:tcPr>
            <w:tcW w:w="1968" w:type="dxa"/>
            <w:vAlign w:val="center"/>
          </w:tcPr>
          <w:p w14:paraId="010CCADD">
            <w:pPr>
              <w:jc w:val="center"/>
              <w:rPr>
                <w:sz w:val="24"/>
                <w:szCs w:val="24"/>
              </w:rPr>
            </w:pPr>
            <w:r>
              <w:rPr>
                <w:sz w:val="24"/>
                <w:szCs w:val="24"/>
              </w:rPr>
              <w:t>招标文件规定的服务期</w:t>
            </w:r>
            <w:r>
              <w:rPr>
                <w:rFonts w:hint="eastAsia"/>
                <w:sz w:val="24"/>
                <w:szCs w:val="24"/>
              </w:rPr>
              <w:t>小计</w:t>
            </w:r>
          </w:p>
        </w:tc>
      </w:tr>
      <w:tr w14:paraId="6B0C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338038C">
            <w:pPr>
              <w:jc w:val="center"/>
              <w:rPr>
                <w:sz w:val="24"/>
                <w:szCs w:val="24"/>
              </w:rPr>
            </w:pPr>
          </w:p>
        </w:tc>
        <w:tc>
          <w:tcPr>
            <w:tcW w:w="1356" w:type="dxa"/>
            <w:vAlign w:val="center"/>
          </w:tcPr>
          <w:p w14:paraId="56ECDFA2">
            <w:pPr>
              <w:jc w:val="center"/>
              <w:rPr>
                <w:sz w:val="24"/>
                <w:szCs w:val="24"/>
              </w:rPr>
            </w:pPr>
          </w:p>
        </w:tc>
        <w:tc>
          <w:tcPr>
            <w:tcW w:w="1512" w:type="dxa"/>
            <w:vAlign w:val="center"/>
          </w:tcPr>
          <w:p w14:paraId="584C3885">
            <w:pPr>
              <w:jc w:val="center"/>
              <w:rPr>
                <w:sz w:val="24"/>
                <w:szCs w:val="24"/>
              </w:rPr>
            </w:pPr>
          </w:p>
        </w:tc>
        <w:tc>
          <w:tcPr>
            <w:tcW w:w="1416" w:type="dxa"/>
            <w:vAlign w:val="center"/>
          </w:tcPr>
          <w:p w14:paraId="7F212B04">
            <w:pPr>
              <w:jc w:val="center"/>
              <w:rPr>
                <w:sz w:val="24"/>
                <w:szCs w:val="24"/>
              </w:rPr>
            </w:pPr>
          </w:p>
        </w:tc>
        <w:tc>
          <w:tcPr>
            <w:tcW w:w="1296" w:type="dxa"/>
            <w:vAlign w:val="center"/>
          </w:tcPr>
          <w:p w14:paraId="367C3D74">
            <w:pPr>
              <w:jc w:val="center"/>
              <w:rPr>
                <w:sz w:val="24"/>
                <w:szCs w:val="24"/>
              </w:rPr>
            </w:pPr>
          </w:p>
        </w:tc>
        <w:tc>
          <w:tcPr>
            <w:tcW w:w="1116" w:type="dxa"/>
            <w:vAlign w:val="center"/>
          </w:tcPr>
          <w:p w14:paraId="574E4E80">
            <w:pPr>
              <w:jc w:val="center"/>
              <w:rPr>
                <w:sz w:val="24"/>
                <w:szCs w:val="24"/>
              </w:rPr>
            </w:pPr>
          </w:p>
        </w:tc>
        <w:tc>
          <w:tcPr>
            <w:tcW w:w="1116" w:type="dxa"/>
            <w:vAlign w:val="center"/>
          </w:tcPr>
          <w:p w14:paraId="722669A7">
            <w:pPr>
              <w:jc w:val="center"/>
              <w:rPr>
                <w:sz w:val="24"/>
                <w:szCs w:val="24"/>
              </w:rPr>
            </w:pPr>
          </w:p>
        </w:tc>
        <w:tc>
          <w:tcPr>
            <w:tcW w:w="1968" w:type="dxa"/>
            <w:vAlign w:val="center"/>
          </w:tcPr>
          <w:p w14:paraId="46B00DC0">
            <w:pPr>
              <w:jc w:val="center"/>
              <w:rPr>
                <w:sz w:val="24"/>
                <w:szCs w:val="24"/>
              </w:rPr>
            </w:pPr>
          </w:p>
        </w:tc>
      </w:tr>
      <w:tr w14:paraId="1F2B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25C39C9">
            <w:pPr>
              <w:jc w:val="center"/>
              <w:rPr>
                <w:sz w:val="24"/>
                <w:szCs w:val="24"/>
              </w:rPr>
            </w:pPr>
          </w:p>
        </w:tc>
        <w:tc>
          <w:tcPr>
            <w:tcW w:w="1356" w:type="dxa"/>
            <w:vAlign w:val="center"/>
          </w:tcPr>
          <w:p w14:paraId="3721C756">
            <w:pPr>
              <w:jc w:val="center"/>
              <w:rPr>
                <w:sz w:val="24"/>
                <w:szCs w:val="24"/>
              </w:rPr>
            </w:pPr>
          </w:p>
        </w:tc>
        <w:tc>
          <w:tcPr>
            <w:tcW w:w="1512" w:type="dxa"/>
            <w:vAlign w:val="center"/>
          </w:tcPr>
          <w:p w14:paraId="25E8F6A0">
            <w:pPr>
              <w:jc w:val="center"/>
              <w:rPr>
                <w:sz w:val="24"/>
                <w:szCs w:val="24"/>
              </w:rPr>
            </w:pPr>
          </w:p>
        </w:tc>
        <w:tc>
          <w:tcPr>
            <w:tcW w:w="1416" w:type="dxa"/>
            <w:vAlign w:val="center"/>
          </w:tcPr>
          <w:p w14:paraId="754A1D6E">
            <w:pPr>
              <w:jc w:val="center"/>
              <w:rPr>
                <w:sz w:val="24"/>
                <w:szCs w:val="24"/>
              </w:rPr>
            </w:pPr>
          </w:p>
        </w:tc>
        <w:tc>
          <w:tcPr>
            <w:tcW w:w="1296" w:type="dxa"/>
            <w:vAlign w:val="center"/>
          </w:tcPr>
          <w:p w14:paraId="375805D7">
            <w:pPr>
              <w:jc w:val="center"/>
              <w:rPr>
                <w:sz w:val="24"/>
                <w:szCs w:val="24"/>
              </w:rPr>
            </w:pPr>
          </w:p>
        </w:tc>
        <w:tc>
          <w:tcPr>
            <w:tcW w:w="1116" w:type="dxa"/>
            <w:vAlign w:val="center"/>
          </w:tcPr>
          <w:p w14:paraId="46E4CCC4">
            <w:pPr>
              <w:jc w:val="center"/>
              <w:rPr>
                <w:sz w:val="24"/>
                <w:szCs w:val="24"/>
              </w:rPr>
            </w:pPr>
          </w:p>
        </w:tc>
        <w:tc>
          <w:tcPr>
            <w:tcW w:w="1116" w:type="dxa"/>
            <w:vAlign w:val="center"/>
          </w:tcPr>
          <w:p w14:paraId="529055DE">
            <w:pPr>
              <w:jc w:val="center"/>
              <w:rPr>
                <w:sz w:val="24"/>
                <w:szCs w:val="24"/>
              </w:rPr>
            </w:pPr>
          </w:p>
        </w:tc>
        <w:tc>
          <w:tcPr>
            <w:tcW w:w="1968" w:type="dxa"/>
            <w:vAlign w:val="center"/>
          </w:tcPr>
          <w:p w14:paraId="063AF740">
            <w:pPr>
              <w:jc w:val="center"/>
              <w:rPr>
                <w:sz w:val="24"/>
                <w:szCs w:val="24"/>
              </w:rPr>
            </w:pPr>
          </w:p>
        </w:tc>
      </w:tr>
      <w:tr w14:paraId="0FE7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5C7EF0B">
            <w:pPr>
              <w:jc w:val="center"/>
              <w:rPr>
                <w:sz w:val="24"/>
                <w:szCs w:val="24"/>
              </w:rPr>
            </w:pPr>
          </w:p>
        </w:tc>
        <w:tc>
          <w:tcPr>
            <w:tcW w:w="1356" w:type="dxa"/>
            <w:vAlign w:val="center"/>
          </w:tcPr>
          <w:p w14:paraId="122A6ABE">
            <w:pPr>
              <w:jc w:val="center"/>
              <w:rPr>
                <w:sz w:val="24"/>
                <w:szCs w:val="24"/>
              </w:rPr>
            </w:pPr>
          </w:p>
        </w:tc>
        <w:tc>
          <w:tcPr>
            <w:tcW w:w="1512" w:type="dxa"/>
            <w:vAlign w:val="center"/>
          </w:tcPr>
          <w:p w14:paraId="004DA450">
            <w:pPr>
              <w:jc w:val="center"/>
              <w:rPr>
                <w:sz w:val="24"/>
                <w:szCs w:val="24"/>
              </w:rPr>
            </w:pPr>
          </w:p>
        </w:tc>
        <w:tc>
          <w:tcPr>
            <w:tcW w:w="1416" w:type="dxa"/>
            <w:vAlign w:val="center"/>
          </w:tcPr>
          <w:p w14:paraId="3DA547C3">
            <w:pPr>
              <w:jc w:val="center"/>
              <w:rPr>
                <w:sz w:val="24"/>
                <w:szCs w:val="24"/>
              </w:rPr>
            </w:pPr>
          </w:p>
        </w:tc>
        <w:tc>
          <w:tcPr>
            <w:tcW w:w="1296" w:type="dxa"/>
            <w:vAlign w:val="center"/>
          </w:tcPr>
          <w:p w14:paraId="08BECE40">
            <w:pPr>
              <w:jc w:val="center"/>
              <w:rPr>
                <w:sz w:val="24"/>
                <w:szCs w:val="24"/>
              </w:rPr>
            </w:pPr>
          </w:p>
        </w:tc>
        <w:tc>
          <w:tcPr>
            <w:tcW w:w="1116" w:type="dxa"/>
            <w:vAlign w:val="center"/>
          </w:tcPr>
          <w:p w14:paraId="1AFB16EA">
            <w:pPr>
              <w:jc w:val="center"/>
              <w:rPr>
                <w:sz w:val="24"/>
                <w:szCs w:val="24"/>
              </w:rPr>
            </w:pPr>
          </w:p>
        </w:tc>
        <w:tc>
          <w:tcPr>
            <w:tcW w:w="1116" w:type="dxa"/>
            <w:vAlign w:val="center"/>
          </w:tcPr>
          <w:p w14:paraId="2DAAC22F">
            <w:pPr>
              <w:jc w:val="center"/>
              <w:rPr>
                <w:sz w:val="24"/>
                <w:szCs w:val="24"/>
              </w:rPr>
            </w:pPr>
          </w:p>
        </w:tc>
        <w:tc>
          <w:tcPr>
            <w:tcW w:w="1968" w:type="dxa"/>
            <w:vAlign w:val="center"/>
          </w:tcPr>
          <w:p w14:paraId="0AE8613D">
            <w:pPr>
              <w:jc w:val="center"/>
              <w:rPr>
                <w:sz w:val="24"/>
                <w:szCs w:val="24"/>
              </w:rPr>
            </w:pPr>
          </w:p>
        </w:tc>
      </w:tr>
      <w:tr w14:paraId="4837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176A736">
            <w:pPr>
              <w:jc w:val="center"/>
              <w:rPr>
                <w:sz w:val="24"/>
                <w:szCs w:val="24"/>
              </w:rPr>
            </w:pPr>
          </w:p>
        </w:tc>
        <w:tc>
          <w:tcPr>
            <w:tcW w:w="1356" w:type="dxa"/>
            <w:vAlign w:val="center"/>
          </w:tcPr>
          <w:p w14:paraId="2FF99C75">
            <w:pPr>
              <w:jc w:val="center"/>
              <w:rPr>
                <w:sz w:val="24"/>
                <w:szCs w:val="24"/>
              </w:rPr>
            </w:pPr>
          </w:p>
        </w:tc>
        <w:tc>
          <w:tcPr>
            <w:tcW w:w="1512" w:type="dxa"/>
            <w:vAlign w:val="center"/>
          </w:tcPr>
          <w:p w14:paraId="15F4062E">
            <w:pPr>
              <w:jc w:val="center"/>
              <w:rPr>
                <w:sz w:val="24"/>
                <w:szCs w:val="24"/>
              </w:rPr>
            </w:pPr>
          </w:p>
        </w:tc>
        <w:tc>
          <w:tcPr>
            <w:tcW w:w="1416" w:type="dxa"/>
            <w:vAlign w:val="center"/>
          </w:tcPr>
          <w:p w14:paraId="4D9DC5BD">
            <w:pPr>
              <w:jc w:val="center"/>
              <w:rPr>
                <w:sz w:val="24"/>
                <w:szCs w:val="24"/>
              </w:rPr>
            </w:pPr>
          </w:p>
        </w:tc>
        <w:tc>
          <w:tcPr>
            <w:tcW w:w="1296" w:type="dxa"/>
            <w:vAlign w:val="center"/>
          </w:tcPr>
          <w:p w14:paraId="38B7B1E3">
            <w:pPr>
              <w:jc w:val="center"/>
              <w:rPr>
                <w:sz w:val="24"/>
                <w:szCs w:val="24"/>
              </w:rPr>
            </w:pPr>
          </w:p>
        </w:tc>
        <w:tc>
          <w:tcPr>
            <w:tcW w:w="1116" w:type="dxa"/>
            <w:vAlign w:val="center"/>
          </w:tcPr>
          <w:p w14:paraId="7A301D37">
            <w:pPr>
              <w:jc w:val="center"/>
              <w:rPr>
                <w:sz w:val="24"/>
                <w:szCs w:val="24"/>
              </w:rPr>
            </w:pPr>
          </w:p>
        </w:tc>
        <w:tc>
          <w:tcPr>
            <w:tcW w:w="1116" w:type="dxa"/>
            <w:vAlign w:val="center"/>
          </w:tcPr>
          <w:p w14:paraId="22DDB953">
            <w:pPr>
              <w:jc w:val="center"/>
              <w:rPr>
                <w:sz w:val="24"/>
                <w:szCs w:val="24"/>
              </w:rPr>
            </w:pPr>
          </w:p>
        </w:tc>
        <w:tc>
          <w:tcPr>
            <w:tcW w:w="1968" w:type="dxa"/>
            <w:vAlign w:val="center"/>
          </w:tcPr>
          <w:p w14:paraId="2F1B5FD3">
            <w:pPr>
              <w:jc w:val="center"/>
              <w:rPr>
                <w:sz w:val="24"/>
                <w:szCs w:val="24"/>
              </w:rPr>
            </w:pPr>
          </w:p>
        </w:tc>
      </w:tr>
      <w:tr w14:paraId="538A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2242B5CA">
            <w:pPr>
              <w:jc w:val="center"/>
              <w:rPr>
                <w:sz w:val="24"/>
                <w:szCs w:val="24"/>
              </w:rPr>
            </w:pPr>
            <w:r>
              <w:rPr>
                <w:rFonts w:hint="eastAsia"/>
                <w:sz w:val="24"/>
                <w:szCs w:val="24"/>
              </w:rPr>
              <w:t>人员费用合计</w:t>
            </w:r>
          </w:p>
        </w:tc>
        <w:tc>
          <w:tcPr>
            <w:tcW w:w="1116" w:type="dxa"/>
            <w:vAlign w:val="center"/>
          </w:tcPr>
          <w:p w14:paraId="7444D235">
            <w:pPr>
              <w:jc w:val="center"/>
              <w:rPr>
                <w:sz w:val="24"/>
                <w:szCs w:val="24"/>
              </w:rPr>
            </w:pPr>
          </w:p>
        </w:tc>
        <w:tc>
          <w:tcPr>
            <w:tcW w:w="1968" w:type="dxa"/>
            <w:vAlign w:val="center"/>
          </w:tcPr>
          <w:p w14:paraId="0F413491">
            <w:pPr>
              <w:jc w:val="center"/>
              <w:rPr>
                <w:sz w:val="24"/>
                <w:szCs w:val="24"/>
              </w:rPr>
            </w:pPr>
          </w:p>
        </w:tc>
      </w:tr>
    </w:tbl>
    <w:p w14:paraId="7CF16EAA">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552F641F">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1620D68D">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04D3982C">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44818542">
      <w:pPr>
        <w:spacing w:line="460" w:lineRule="exact"/>
        <w:rPr>
          <w:sz w:val="24"/>
          <w:szCs w:val="24"/>
        </w:rPr>
      </w:pPr>
    </w:p>
    <w:p w14:paraId="37E21470">
      <w:pPr>
        <w:spacing w:line="360" w:lineRule="auto"/>
        <w:ind w:right="84" w:firstLine="224" w:firstLineChars="100"/>
        <w:rPr>
          <w:sz w:val="24"/>
        </w:rPr>
      </w:pPr>
      <w:r>
        <w:rPr>
          <w:sz w:val="24"/>
        </w:rPr>
        <w:t>投标人名称：</w:t>
      </w:r>
    </w:p>
    <w:p w14:paraId="7736CFE5">
      <w:pPr>
        <w:spacing w:line="360" w:lineRule="auto"/>
        <w:ind w:right="84" w:firstLine="224" w:firstLineChars="100"/>
        <w:rPr>
          <w:b/>
          <w:sz w:val="24"/>
        </w:rPr>
      </w:pPr>
      <w:r>
        <w:rPr>
          <w:sz w:val="24"/>
        </w:rPr>
        <w:t xml:space="preserve">日期：  </w:t>
      </w:r>
      <w:r>
        <w:rPr>
          <w:b/>
          <w:sz w:val="24"/>
        </w:rPr>
        <w:br w:type="page"/>
      </w:r>
    </w:p>
    <w:p w14:paraId="0CD281C6">
      <w:pPr>
        <w:spacing w:line="560" w:lineRule="exact"/>
        <w:rPr>
          <w:b/>
          <w:sz w:val="24"/>
        </w:rPr>
      </w:pPr>
      <w:r>
        <w:rPr>
          <w:b/>
          <w:sz w:val="24"/>
        </w:rPr>
        <w:t>附件5</w:t>
      </w:r>
    </w:p>
    <w:p w14:paraId="02C94CE5">
      <w:pPr>
        <w:autoSpaceDN w:val="0"/>
        <w:spacing w:line="360" w:lineRule="auto"/>
        <w:jc w:val="center"/>
        <w:rPr>
          <w:b/>
          <w:bCs/>
          <w:sz w:val="24"/>
        </w:rPr>
      </w:pPr>
      <w:r>
        <w:rPr>
          <w:b/>
          <w:bCs/>
          <w:sz w:val="24"/>
        </w:rPr>
        <w:t>商务要求点对点应答表</w:t>
      </w:r>
    </w:p>
    <w:p w14:paraId="7F9796FF">
      <w:pPr>
        <w:spacing w:line="460" w:lineRule="exact"/>
        <w:rPr>
          <w:sz w:val="24"/>
        </w:rPr>
      </w:pPr>
    </w:p>
    <w:p w14:paraId="7588C27A">
      <w:pPr>
        <w:spacing w:line="460" w:lineRule="exact"/>
        <w:rPr>
          <w:sz w:val="24"/>
        </w:rPr>
      </w:pPr>
      <w:r>
        <w:rPr>
          <w:sz w:val="24"/>
        </w:rPr>
        <w:t>项目名称：</w:t>
      </w:r>
      <w:r>
        <w:rPr>
          <w:sz w:val="24"/>
          <w:u w:val="single"/>
        </w:rPr>
        <w:t xml:space="preserve">                    </w:t>
      </w:r>
    </w:p>
    <w:p w14:paraId="1A99AD3F">
      <w:pPr>
        <w:spacing w:line="460" w:lineRule="exact"/>
        <w:rPr>
          <w:sz w:val="24"/>
        </w:rPr>
      </w:pPr>
      <w:r>
        <w:rPr>
          <w:sz w:val="24"/>
        </w:rPr>
        <w:t>项目编号：</w:t>
      </w:r>
      <w:r>
        <w:rPr>
          <w:sz w:val="24"/>
          <w:u w:val="single"/>
        </w:rPr>
        <w:t xml:space="preserve">                    </w:t>
      </w:r>
    </w:p>
    <w:p w14:paraId="14980528">
      <w:pPr>
        <w:spacing w:line="460" w:lineRule="exact"/>
        <w:rPr>
          <w:sz w:val="24"/>
          <w:u w:val="single"/>
        </w:rPr>
      </w:pPr>
      <w:r>
        <w:rPr>
          <w:sz w:val="24"/>
        </w:rPr>
        <w:t>包号：</w:t>
      </w:r>
      <w:r>
        <w:rPr>
          <w:sz w:val="24"/>
          <w:u w:val="single"/>
        </w:rPr>
        <w:t xml:space="preserve">                        </w:t>
      </w:r>
    </w:p>
    <w:p w14:paraId="270A9D02">
      <w:pPr>
        <w:spacing w:line="460" w:lineRule="exact"/>
        <w:rPr>
          <w:sz w:val="24"/>
          <w:u w:val="single"/>
        </w:rPr>
      </w:pPr>
    </w:p>
    <w:tbl>
      <w:tblPr>
        <w:tblStyle w:val="11"/>
        <w:tblW w:w="5133" w:type="pct"/>
        <w:tblInd w:w="-116" w:type="dxa"/>
        <w:tblLayout w:type="fixed"/>
        <w:tblCellMar>
          <w:top w:w="0" w:type="dxa"/>
          <w:left w:w="108" w:type="dxa"/>
          <w:bottom w:w="0" w:type="dxa"/>
          <w:right w:w="108" w:type="dxa"/>
        </w:tblCellMar>
      </w:tblPr>
      <w:tblGrid>
        <w:gridCol w:w="1706"/>
        <w:gridCol w:w="2229"/>
        <w:gridCol w:w="2547"/>
        <w:gridCol w:w="1137"/>
        <w:gridCol w:w="1135"/>
      </w:tblGrid>
      <w:tr w14:paraId="06E86157">
        <w:tblPrEx>
          <w:tblCellMar>
            <w:top w:w="0" w:type="dxa"/>
            <w:left w:w="108" w:type="dxa"/>
            <w:bottom w:w="0" w:type="dxa"/>
            <w:right w:w="108" w:type="dxa"/>
          </w:tblCellMar>
        </w:tblPrEx>
        <w:trPr>
          <w:trHeight w:val="373" w:hRule="atLeast"/>
        </w:trPr>
        <w:tc>
          <w:tcPr>
            <w:tcW w:w="1705" w:type="dxa"/>
            <w:tcBorders>
              <w:top w:val="single" w:color="auto" w:sz="8" w:space="0"/>
              <w:left w:val="single" w:color="auto" w:sz="8" w:space="0"/>
              <w:bottom w:val="single" w:color="auto" w:sz="8" w:space="0"/>
              <w:right w:val="single" w:color="auto" w:sz="8" w:space="0"/>
            </w:tcBorders>
            <w:vAlign w:val="center"/>
          </w:tcPr>
          <w:p w14:paraId="5D362885">
            <w:pPr>
              <w:widowControl/>
              <w:jc w:val="center"/>
              <w:rPr>
                <w:kern w:val="0"/>
                <w:szCs w:val="21"/>
              </w:rPr>
            </w:pPr>
            <w:r>
              <w:rPr>
                <w:kern w:val="0"/>
                <w:szCs w:val="21"/>
              </w:rPr>
              <w:t>序号</w:t>
            </w:r>
          </w:p>
        </w:tc>
        <w:tc>
          <w:tcPr>
            <w:tcW w:w="2231" w:type="dxa"/>
            <w:tcBorders>
              <w:top w:val="single" w:color="auto" w:sz="8" w:space="0"/>
              <w:left w:val="nil"/>
              <w:bottom w:val="single" w:color="auto" w:sz="8" w:space="0"/>
              <w:right w:val="single" w:color="auto" w:sz="8" w:space="0"/>
            </w:tcBorders>
            <w:vAlign w:val="center"/>
          </w:tcPr>
          <w:p w14:paraId="01BD6B82">
            <w:pPr>
              <w:widowControl/>
              <w:jc w:val="center"/>
              <w:rPr>
                <w:kern w:val="0"/>
                <w:szCs w:val="21"/>
              </w:rPr>
            </w:pPr>
            <w:r>
              <w:rPr>
                <w:kern w:val="0"/>
                <w:szCs w:val="21"/>
              </w:rPr>
              <w:t>招标要求</w:t>
            </w:r>
          </w:p>
        </w:tc>
        <w:tc>
          <w:tcPr>
            <w:tcW w:w="2551" w:type="dxa"/>
            <w:tcBorders>
              <w:top w:val="single" w:color="auto" w:sz="8" w:space="0"/>
              <w:left w:val="nil"/>
              <w:bottom w:val="single" w:color="auto" w:sz="8" w:space="0"/>
              <w:right w:val="single" w:color="auto" w:sz="8" w:space="0"/>
            </w:tcBorders>
            <w:vAlign w:val="center"/>
          </w:tcPr>
          <w:p w14:paraId="5AD210FF">
            <w:pPr>
              <w:widowControl/>
              <w:jc w:val="center"/>
              <w:rPr>
                <w:kern w:val="0"/>
                <w:szCs w:val="21"/>
              </w:rPr>
            </w:pPr>
            <w:r>
              <w:rPr>
                <w:kern w:val="0"/>
                <w:szCs w:val="21"/>
              </w:rPr>
              <w:t>投标应答</w:t>
            </w:r>
          </w:p>
        </w:tc>
        <w:tc>
          <w:tcPr>
            <w:tcW w:w="1135" w:type="dxa"/>
            <w:tcBorders>
              <w:top w:val="single" w:color="auto" w:sz="8" w:space="0"/>
              <w:left w:val="nil"/>
              <w:bottom w:val="single" w:color="auto" w:sz="8" w:space="0"/>
              <w:right w:val="single" w:color="auto" w:sz="8" w:space="0"/>
            </w:tcBorders>
            <w:vAlign w:val="center"/>
          </w:tcPr>
          <w:p w14:paraId="47E2FE60">
            <w:pPr>
              <w:widowControl/>
              <w:jc w:val="center"/>
              <w:rPr>
                <w:kern w:val="0"/>
                <w:szCs w:val="21"/>
              </w:rPr>
            </w:pPr>
            <w:r>
              <w:rPr>
                <w:kern w:val="0"/>
                <w:szCs w:val="21"/>
              </w:rPr>
              <w:t>偏离说明</w:t>
            </w:r>
          </w:p>
        </w:tc>
        <w:tc>
          <w:tcPr>
            <w:tcW w:w="1133" w:type="dxa"/>
            <w:tcBorders>
              <w:top w:val="single" w:color="auto" w:sz="8" w:space="0"/>
              <w:left w:val="nil"/>
              <w:bottom w:val="single" w:color="auto" w:sz="8" w:space="0"/>
              <w:right w:val="single" w:color="auto" w:sz="8" w:space="0"/>
            </w:tcBorders>
            <w:vAlign w:val="center"/>
          </w:tcPr>
          <w:p w14:paraId="6A457D64">
            <w:pPr>
              <w:widowControl/>
              <w:jc w:val="center"/>
              <w:rPr>
                <w:kern w:val="0"/>
                <w:szCs w:val="21"/>
              </w:rPr>
            </w:pPr>
            <w:r>
              <w:rPr>
                <w:kern w:val="0"/>
                <w:szCs w:val="21"/>
              </w:rPr>
              <w:t>备注</w:t>
            </w:r>
          </w:p>
        </w:tc>
      </w:tr>
      <w:tr w14:paraId="1E5282C8">
        <w:tblPrEx>
          <w:tblCellMar>
            <w:top w:w="0" w:type="dxa"/>
            <w:left w:w="108" w:type="dxa"/>
            <w:bottom w:w="0" w:type="dxa"/>
            <w:right w:w="108" w:type="dxa"/>
          </w:tblCellMar>
        </w:tblPrEx>
        <w:tc>
          <w:tcPr>
            <w:tcW w:w="8755" w:type="dxa"/>
            <w:gridSpan w:val="5"/>
            <w:tcBorders>
              <w:top w:val="single" w:color="auto" w:sz="8" w:space="0"/>
              <w:left w:val="single" w:color="auto" w:sz="8" w:space="0"/>
              <w:bottom w:val="single" w:color="auto" w:sz="8" w:space="0"/>
              <w:right w:val="single" w:color="000000" w:sz="8" w:space="0"/>
            </w:tcBorders>
            <w:vAlign w:val="center"/>
          </w:tcPr>
          <w:p w14:paraId="1BEAEB53">
            <w:pPr>
              <w:widowControl/>
              <w:jc w:val="left"/>
              <w:rPr>
                <w:kern w:val="0"/>
                <w:szCs w:val="21"/>
              </w:rPr>
            </w:pPr>
            <w:r>
              <w:rPr>
                <w:kern w:val="0"/>
                <w:szCs w:val="21"/>
              </w:rPr>
              <w:t>（一）报价要求</w:t>
            </w:r>
          </w:p>
        </w:tc>
      </w:tr>
      <w:tr w14:paraId="4BD31A47">
        <w:tblPrEx>
          <w:tblCellMar>
            <w:top w:w="0" w:type="dxa"/>
            <w:left w:w="108" w:type="dxa"/>
            <w:bottom w:w="0" w:type="dxa"/>
            <w:right w:w="108" w:type="dxa"/>
          </w:tblCellMar>
        </w:tblPrEx>
        <w:trPr>
          <w:trHeight w:val="46" w:hRule="atLeast"/>
        </w:trPr>
        <w:tc>
          <w:tcPr>
            <w:tcW w:w="1705" w:type="dxa"/>
            <w:tcBorders>
              <w:top w:val="nil"/>
              <w:left w:val="single" w:color="auto" w:sz="8" w:space="0"/>
              <w:bottom w:val="single" w:color="auto" w:sz="8" w:space="0"/>
              <w:right w:val="single" w:color="auto" w:sz="8" w:space="0"/>
            </w:tcBorders>
            <w:vAlign w:val="center"/>
          </w:tcPr>
          <w:p w14:paraId="5E6FEBE6">
            <w:pPr>
              <w:widowControl/>
              <w:jc w:val="left"/>
              <w:rPr>
                <w:kern w:val="0"/>
                <w:szCs w:val="21"/>
              </w:rPr>
            </w:pPr>
            <w:r>
              <w:rPr>
                <w:kern w:val="0"/>
                <w:szCs w:val="21"/>
              </w:rPr>
              <w:t>　</w:t>
            </w:r>
          </w:p>
        </w:tc>
        <w:tc>
          <w:tcPr>
            <w:tcW w:w="2231" w:type="dxa"/>
            <w:tcBorders>
              <w:top w:val="nil"/>
              <w:left w:val="nil"/>
              <w:bottom w:val="single" w:color="auto" w:sz="8" w:space="0"/>
              <w:right w:val="single" w:color="auto" w:sz="8" w:space="0"/>
            </w:tcBorders>
            <w:vAlign w:val="center"/>
          </w:tcPr>
          <w:p w14:paraId="06B9CE12">
            <w:pPr>
              <w:widowControl/>
              <w:jc w:val="left"/>
              <w:rPr>
                <w:kern w:val="0"/>
                <w:szCs w:val="21"/>
              </w:rPr>
            </w:pPr>
            <w:r>
              <w:rPr>
                <w:kern w:val="0"/>
                <w:szCs w:val="21"/>
              </w:rPr>
              <w:t>　</w:t>
            </w:r>
          </w:p>
        </w:tc>
        <w:tc>
          <w:tcPr>
            <w:tcW w:w="2551" w:type="dxa"/>
            <w:tcBorders>
              <w:top w:val="nil"/>
              <w:left w:val="nil"/>
              <w:bottom w:val="single" w:color="auto" w:sz="8" w:space="0"/>
              <w:right w:val="single" w:color="auto" w:sz="8" w:space="0"/>
            </w:tcBorders>
            <w:vAlign w:val="center"/>
          </w:tcPr>
          <w:p w14:paraId="21233127">
            <w:pPr>
              <w:widowControl/>
              <w:jc w:val="left"/>
              <w:rPr>
                <w:kern w:val="0"/>
                <w:szCs w:val="21"/>
              </w:rPr>
            </w:pPr>
            <w:r>
              <w:rPr>
                <w:kern w:val="0"/>
                <w:szCs w:val="21"/>
              </w:rPr>
              <w:t>　</w:t>
            </w:r>
          </w:p>
        </w:tc>
        <w:tc>
          <w:tcPr>
            <w:tcW w:w="1135" w:type="dxa"/>
            <w:tcBorders>
              <w:top w:val="nil"/>
              <w:left w:val="nil"/>
              <w:bottom w:val="single" w:color="auto" w:sz="8" w:space="0"/>
              <w:right w:val="single" w:color="auto" w:sz="8" w:space="0"/>
            </w:tcBorders>
            <w:vAlign w:val="center"/>
          </w:tcPr>
          <w:p w14:paraId="5E2169E0">
            <w:pPr>
              <w:widowControl/>
              <w:jc w:val="left"/>
              <w:rPr>
                <w:kern w:val="0"/>
                <w:szCs w:val="21"/>
              </w:rPr>
            </w:pPr>
            <w:r>
              <w:rPr>
                <w:kern w:val="0"/>
                <w:szCs w:val="21"/>
              </w:rPr>
              <w:t>　</w:t>
            </w:r>
          </w:p>
        </w:tc>
        <w:tc>
          <w:tcPr>
            <w:tcW w:w="1133" w:type="dxa"/>
            <w:tcBorders>
              <w:top w:val="nil"/>
              <w:left w:val="nil"/>
              <w:bottom w:val="single" w:color="auto" w:sz="8" w:space="0"/>
              <w:right w:val="single" w:color="auto" w:sz="8" w:space="0"/>
            </w:tcBorders>
            <w:vAlign w:val="center"/>
          </w:tcPr>
          <w:p w14:paraId="42E7A5DE">
            <w:pPr>
              <w:widowControl/>
              <w:jc w:val="left"/>
              <w:rPr>
                <w:kern w:val="0"/>
                <w:szCs w:val="21"/>
              </w:rPr>
            </w:pPr>
            <w:r>
              <w:rPr>
                <w:kern w:val="0"/>
                <w:szCs w:val="21"/>
              </w:rPr>
              <w:t>　</w:t>
            </w:r>
          </w:p>
        </w:tc>
      </w:tr>
      <w:tr w14:paraId="37D98F46">
        <w:tblPrEx>
          <w:tblCellMar>
            <w:top w:w="0" w:type="dxa"/>
            <w:left w:w="108" w:type="dxa"/>
            <w:bottom w:w="0" w:type="dxa"/>
            <w:right w:w="108" w:type="dxa"/>
          </w:tblCellMar>
        </w:tblPrEx>
        <w:tc>
          <w:tcPr>
            <w:tcW w:w="8755" w:type="dxa"/>
            <w:gridSpan w:val="5"/>
            <w:tcBorders>
              <w:top w:val="single" w:color="auto" w:sz="8" w:space="0"/>
              <w:left w:val="single" w:color="auto" w:sz="8" w:space="0"/>
              <w:bottom w:val="single" w:color="auto" w:sz="8" w:space="0"/>
              <w:right w:val="single" w:color="000000" w:sz="8" w:space="0"/>
            </w:tcBorders>
            <w:vAlign w:val="center"/>
          </w:tcPr>
          <w:p w14:paraId="7CA3ED75">
            <w:pPr>
              <w:widowControl/>
              <w:jc w:val="left"/>
              <w:rPr>
                <w:kern w:val="0"/>
                <w:szCs w:val="21"/>
              </w:rPr>
            </w:pPr>
            <w:r>
              <w:rPr>
                <w:kern w:val="0"/>
                <w:szCs w:val="21"/>
              </w:rPr>
              <w:t>（二）时间、地点要求</w:t>
            </w:r>
          </w:p>
        </w:tc>
      </w:tr>
      <w:tr w14:paraId="34FB3FA6">
        <w:tblPrEx>
          <w:tblCellMar>
            <w:top w:w="0" w:type="dxa"/>
            <w:left w:w="108" w:type="dxa"/>
            <w:bottom w:w="0" w:type="dxa"/>
            <w:right w:w="108" w:type="dxa"/>
          </w:tblCellMar>
        </w:tblPrEx>
        <w:tc>
          <w:tcPr>
            <w:tcW w:w="1705" w:type="dxa"/>
            <w:tcBorders>
              <w:top w:val="nil"/>
              <w:left w:val="single" w:color="auto" w:sz="8" w:space="0"/>
              <w:bottom w:val="single" w:color="auto" w:sz="8" w:space="0"/>
              <w:right w:val="single" w:color="auto" w:sz="8" w:space="0"/>
            </w:tcBorders>
            <w:vAlign w:val="center"/>
          </w:tcPr>
          <w:p w14:paraId="305A4E51">
            <w:pPr>
              <w:widowControl/>
              <w:jc w:val="left"/>
              <w:rPr>
                <w:kern w:val="0"/>
                <w:szCs w:val="21"/>
              </w:rPr>
            </w:pPr>
            <w:r>
              <w:rPr>
                <w:kern w:val="0"/>
                <w:szCs w:val="21"/>
              </w:rPr>
              <w:t>　</w:t>
            </w:r>
          </w:p>
        </w:tc>
        <w:tc>
          <w:tcPr>
            <w:tcW w:w="2231" w:type="dxa"/>
            <w:tcBorders>
              <w:top w:val="nil"/>
              <w:left w:val="nil"/>
              <w:bottom w:val="single" w:color="auto" w:sz="8" w:space="0"/>
              <w:right w:val="single" w:color="auto" w:sz="8" w:space="0"/>
            </w:tcBorders>
            <w:vAlign w:val="center"/>
          </w:tcPr>
          <w:p w14:paraId="137B43C2">
            <w:pPr>
              <w:widowControl/>
              <w:jc w:val="left"/>
              <w:rPr>
                <w:kern w:val="0"/>
                <w:szCs w:val="21"/>
              </w:rPr>
            </w:pPr>
            <w:r>
              <w:rPr>
                <w:kern w:val="0"/>
                <w:szCs w:val="21"/>
              </w:rPr>
              <w:t>　</w:t>
            </w:r>
          </w:p>
        </w:tc>
        <w:tc>
          <w:tcPr>
            <w:tcW w:w="2551" w:type="dxa"/>
            <w:tcBorders>
              <w:top w:val="nil"/>
              <w:left w:val="nil"/>
              <w:bottom w:val="single" w:color="auto" w:sz="8" w:space="0"/>
              <w:right w:val="single" w:color="auto" w:sz="8" w:space="0"/>
            </w:tcBorders>
            <w:vAlign w:val="center"/>
          </w:tcPr>
          <w:p w14:paraId="7AE32424">
            <w:pPr>
              <w:widowControl/>
              <w:jc w:val="left"/>
              <w:rPr>
                <w:kern w:val="0"/>
                <w:szCs w:val="21"/>
              </w:rPr>
            </w:pPr>
            <w:r>
              <w:rPr>
                <w:kern w:val="0"/>
                <w:szCs w:val="21"/>
              </w:rPr>
              <w:t>　</w:t>
            </w:r>
          </w:p>
        </w:tc>
        <w:tc>
          <w:tcPr>
            <w:tcW w:w="1135" w:type="dxa"/>
            <w:tcBorders>
              <w:top w:val="nil"/>
              <w:left w:val="nil"/>
              <w:bottom w:val="single" w:color="auto" w:sz="8" w:space="0"/>
              <w:right w:val="single" w:color="auto" w:sz="8" w:space="0"/>
            </w:tcBorders>
            <w:vAlign w:val="center"/>
          </w:tcPr>
          <w:p w14:paraId="76EE81E5">
            <w:pPr>
              <w:widowControl/>
              <w:jc w:val="left"/>
              <w:rPr>
                <w:kern w:val="0"/>
                <w:szCs w:val="21"/>
              </w:rPr>
            </w:pPr>
            <w:r>
              <w:rPr>
                <w:kern w:val="0"/>
                <w:szCs w:val="21"/>
              </w:rPr>
              <w:t>　</w:t>
            </w:r>
          </w:p>
        </w:tc>
        <w:tc>
          <w:tcPr>
            <w:tcW w:w="1133" w:type="dxa"/>
            <w:tcBorders>
              <w:top w:val="nil"/>
              <w:left w:val="nil"/>
              <w:bottom w:val="single" w:color="auto" w:sz="8" w:space="0"/>
              <w:right w:val="single" w:color="auto" w:sz="8" w:space="0"/>
            </w:tcBorders>
            <w:vAlign w:val="center"/>
          </w:tcPr>
          <w:p w14:paraId="36FA221B">
            <w:pPr>
              <w:widowControl/>
              <w:jc w:val="left"/>
              <w:rPr>
                <w:kern w:val="0"/>
                <w:szCs w:val="21"/>
              </w:rPr>
            </w:pPr>
            <w:r>
              <w:rPr>
                <w:kern w:val="0"/>
                <w:szCs w:val="21"/>
              </w:rPr>
              <w:t>　</w:t>
            </w:r>
          </w:p>
        </w:tc>
      </w:tr>
      <w:tr w14:paraId="27F11436">
        <w:tblPrEx>
          <w:tblCellMar>
            <w:top w:w="0" w:type="dxa"/>
            <w:left w:w="108" w:type="dxa"/>
            <w:bottom w:w="0" w:type="dxa"/>
            <w:right w:w="108" w:type="dxa"/>
          </w:tblCellMar>
        </w:tblPrEx>
        <w:tc>
          <w:tcPr>
            <w:tcW w:w="8755" w:type="dxa"/>
            <w:gridSpan w:val="5"/>
            <w:tcBorders>
              <w:top w:val="single" w:color="auto" w:sz="8" w:space="0"/>
              <w:left w:val="single" w:color="auto" w:sz="8" w:space="0"/>
              <w:bottom w:val="single" w:color="auto" w:sz="8" w:space="0"/>
              <w:right w:val="single" w:color="000000" w:sz="8" w:space="0"/>
            </w:tcBorders>
            <w:vAlign w:val="center"/>
          </w:tcPr>
          <w:p w14:paraId="25C594FA">
            <w:pPr>
              <w:widowControl/>
              <w:jc w:val="left"/>
              <w:rPr>
                <w:kern w:val="0"/>
                <w:szCs w:val="21"/>
              </w:rPr>
            </w:pPr>
            <w:r>
              <w:rPr>
                <w:kern w:val="0"/>
                <w:szCs w:val="21"/>
              </w:rPr>
              <w:t>（三）付款方式</w:t>
            </w:r>
          </w:p>
        </w:tc>
      </w:tr>
      <w:tr w14:paraId="7877DBD2">
        <w:tblPrEx>
          <w:tblCellMar>
            <w:top w:w="0" w:type="dxa"/>
            <w:left w:w="108" w:type="dxa"/>
            <w:bottom w:w="0" w:type="dxa"/>
            <w:right w:w="108" w:type="dxa"/>
          </w:tblCellMar>
        </w:tblPrEx>
        <w:tc>
          <w:tcPr>
            <w:tcW w:w="1705" w:type="dxa"/>
            <w:tcBorders>
              <w:top w:val="nil"/>
              <w:left w:val="single" w:color="auto" w:sz="8" w:space="0"/>
              <w:bottom w:val="single" w:color="auto" w:sz="8" w:space="0"/>
              <w:right w:val="single" w:color="auto" w:sz="8" w:space="0"/>
            </w:tcBorders>
            <w:vAlign w:val="center"/>
          </w:tcPr>
          <w:p w14:paraId="66A129D7">
            <w:pPr>
              <w:widowControl/>
              <w:jc w:val="left"/>
              <w:rPr>
                <w:kern w:val="0"/>
                <w:szCs w:val="21"/>
              </w:rPr>
            </w:pPr>
            <w:r>
              <w:rPr>
                <w:kern w:val="0"/>
                <w:szCs w:val="21"/>
              </w:rPr>
              <w:t>　</w:t>
            </w:r>
          </w:p>
        </w:tc>
        <w:tc>
          <w:tcPr>
            <w:tcW w:w="2231" w:type="dxa"/>
            <w:tcBorders>
              <w:top w:val="nil"/>
              <w:left w:val="nil"/>
              <w:bottom w:val="single" w:color="auto" w:sz="8" w:space="0"/>
              <w:right w:val="single" w:color="auto" w:sz="8" w:space="0"/>
            </w:tcBorders>
            <w:vAlign w:val="center"/>
          </w:tcPr>
          <w:p w14:paraId="4FCF0F38">
            <w:pPr>
              <w:widowControl/>
              <w:jc w:val="left"/>
              <w:rPr>
                <w:kern w:val="0"/>
                <w:szCs w:val="21"/>
              </w:rPr>
            </w:pPr>
            <w:r>
              <w:rPr>
                <w:kern w:val="0"/>
                <w:szCs w:val="21"/>
              </w:rPr>
              <w:t>　</w:t>
            </w:r>
          </w:p>
        </w:tc>
        <w:tc>
          <w:tcPr>
            <w:tcW w:w="2551" w:type="dxa"/>
            <w:tcBorders>
              <w:top w:val="nil"/>
              <w:left w:val="nil"/>
              <w:bottom w:val="single" w:color="auto" w:sz="8" w:space="0"/>
              <w:right w:val="single" w:color="auto" w:sz="8" w:space="0"/>
            </w:tcBorders>
            <w:vAlign w:val="center"/>
          </w:tcPr>
          <w:p w14:paraId="5587C9AF">
            <w:pPr>
              <w:widowControl/>
              <w:jc w:val="left"/>
              <w:rPr>
                <w:kern w:val="0"/>
                <w:szCs w:val="21"/>
              </w:rPr>
            </w:pPr>
            <w:r>
              <w:rPr>
                <w:kern w:val="0"/>
                <w:szCs w:val="21"/>
              </w:rPr>
              <w:t>　</w:t>
            </w:r>
          </w:p>
        </w:tc>
        <w:tc>
          <w:tcPr>
            <w:tcW w:w="1135" w:type="dxa"/>
            <w:tcBorders>
              <w:top w:val="nil"/>
              <w:left w:val="nil"/>
              <w:bottom w:val="single" w:color="auto" w:sz="8" w:space="0"/>
              <w:right w:val="single" w:color="auto" w:sz="8" w:space="0"/>
            </w:tcBorders>
            <w:vAlign w:val="center"/>
          </w:tcPr>
          <w:p w14:paraId="55511F75">
            <w:pPr>
              <w:widowControl/>
              <w:jc w:val="left"/>
              <w:rPr>
                <w:kern w:val="0"/>
                <w:szCs w:val="21"/>
              </w:rPr>
            </w:pPr>
            <w:r>
              <w:rPr>
                <w:kern w:val="0"/>
                <w:szCs w:val="21"/>
              </w:rPr>
              <w:t>　</w:t>
            </w:r>
          </w:p>
        </w:tc>
        <w:tc>
          <w:tcPr>
            <w:tcW w:w="1133" w:type="dxa"/>
            <w:tcBorders>
              <w:top w:val="nil"/>
              <w:left w:val="nil"/>
              <w:bottom w:val="single" w:color="auto" w:sz="8" w:space="0"/>
              <w:right w:val="single" w:color="auto" w:sz="8" w:space="0"/>
            </w:tcBorders>
            <w:vAlign w:val="center"/>
          </w:tcPr>
          <w:p w14:paraId="2430A006">
            <w:pPr>
              <w:widowControl/>
              <w:jc w:val="left"/>
              <w:rPr>
                <w:kern w:val="0"/>
                <w:szCs w:val="21"/>
              </w:rPr>
            </w:pPr>
            <w:r>
              <w:rPr>
                <w:kern w:val="0"/>
                <w:szCs w:val="21"/>
              </w:rPr>
              <w:t>　</w:t>
            </w:r>
          </w:p>
        </w:tc>
      </w:tr>
      <w:tr w14:paraId="09AAF813">
        <w:tblPrEx>
          <w:tblCellMar>
            <w:top w:w="0" w:type="dxa"/>
            <w:left w:w="108" w:type="dxa"/>
            <w:bottom w:w="0" w:type="dxa"/>
            <w:right w:w="108" w:type="dxa"/>
          </w:tblCellMar>
        </w:tblPrEx>
        <w:tc>
          <w:tcPr>
            <w:tcW w:w="8755" w:type="dxa"/>
            <w:gridSpan w:val="5"/>
            <w:tcBorders>
              <w:top w:val="single" w:color="auto" w:sz="8" w:space="0"/>
              <w:left w:val="single" w:color="auto" w:sz="8" w:space="0"/>
              <w:bottom w:val="single" w:color="auto" w:sz="8" w:space="0"/>
              <w:right w:val="single" w:color="000000" w:sz="8" w:space="0"/>
            </w:tcBorders>
            <w:vAlign w:val="center"/>
          </w:tcPr>
          <w:p w14:paraId="2938F8BB">
            <w:pPr>
              <w:widowControl/>
              <w:jc w:val="left"/>
              <w:rPr>
                <w:kern w:val="0"/>
                <w:szCs w:val="21"/>
              </w:rPr>
            </w:pPr>
            <w:r>
              <w:rPr>
                <w:kern w:val="0"/>
                <w:szCs w:val="21"/>
              </w:rPr>
              <w:t>（四）投标保证金和履约保证金</w:t>
            </w:r>
          </w:p>
        </w:tc>
      </w:tr>
      <w:tr w14:paraId="78536B66">
        <w:tblPrEx>
          <w:tblCellMar>
            <w:top w:w="0" w:type="dxa"/>
            <w:left w:w="108" w:type="dxa"/>
            <w:bottom w:w="0" w:type="dxa"/>
            <w:right w:w="108" w:type="dxa"/>
          </w:tblCellMar>
        </w:tblPrEx>
        <w:tc>
          <w:tcPr>
            <w:tcW w:w="1705" w:type="dxa"/>
            <w:tcBorders>
              <w:top w:val="nil"/>
              <w:left w:val="single" w:color="auto" w:sz="8" w:space="0"/>
              <w:bottom w:val="single" w:color="auto" w:sz="8" w:space="0"/>
              <w:right w:val="single" w:color="auto" w:sz="8" w:space="0"/>
            </w:tcBorders>
            <w:vAlign w:val="center"/>
          </w:tcPr>
          <w:p w14:paraId="7EFBB815">
            <w:pPr>
              <w:widowControl/>
              <w:jc w:val="left"/>
              <w:rPr>
                <w:kern w:val="0"/>
                <w:szCs w:val="21"/>
              </w:rPr>
            </w:pPr>
            <w:r>
              <w:rPr>
                <w:kern w:val="0"/>
                <w:szCs w:val="21"/>
              </w:rPr>
              <w:t>　</w:t>
            </w:r>
          </w:p>
        </w:tc>
        <w:tc>
          <w:tcPr>
            <w:tcW w:w="2231" w:type="dxa"/>
            <w:tcBorders>
              <w:top w:val="nil"/>
              <w:left w:val="nil"/>
              <w:bottom w:val="single" w:color="auto" w:sz="8" w:space="0"/>
              <w:right w:val="single" w:color="auto" w:sz="8" w:space="0"/>
            </w:tcBorders>
            <w:vAlign w:val="center"/>
          </w:tcPr>
          <w:p w14:paraId="19D1ECE6">
            <w:pPr>
              <w:widowControl/>
              <w:jc w:val="left"/>
              <w:rPr>
                <w:kern w:val="0"/>
                <w:szCs w:val="21"/>
              </w:rPr>
            </w:pPr>
            <w:r>
              <w:rPr>
                <w:kern w:val="0"/>
                <w:szCs w:val="21"/>
              </w:rPr>
              <w:t>　</w:t>
            </w:r>
          </w:p>
        </w:tc>
        <w:tc>
          <w:tcPr>
            <w:tcW w:w="2551" w:type="dxa"/>
            <w:tcBorders>
              <w:top w:val="nil"/>
              <w:left w:val="nil"/>
              <w:bottom w:val="single" w:color="auto" w:sz="8" w:space="0"/>
              <w:right w:val="single" w:color="auto" w:sz="8" w:space="0"/>
            </w:tcBorders>
            <w:vAlign w:val="center"/>
          </w:tcPr>
          <w:p w14:paraId="257A035B">
            <w:pPr>
              <w:widowControl/>
              <w:jc w:val="left"/>
              <w:rPr>
                <w:kern w:val="0"/>
                <w:szCs w:val="21"/>
              </w:rPr>
            </w:pPr>
            <w:r>
              <w:rPr>
                <w:kern w:val="0"/>
                <w:szCs w:val="21"/>
              </w:rPr>
              <w:t>　</w:t>
            </w:r>
          </w:p>
        </w:tc>
        <w:tc>
          <w:tcPr>
            <w:tcW w:w="1135" w:type="dxa"/>
            <w:tcBorders>
              <w:top w:val="nil"/>
              <w:left w:val="nil"/>
              <w:bottom w:val="single" w:color="auto" w:sz="8" w:space="0"/>
              <w:right w:val="single" w:color="auto" w:sz="8" w:space="0"/>
            </w:tcBorders>
            <w:vAlign w:val="center"/>
          </w:tcPr>
          <w:p w14:paraId="54DF7EB1">
            <w:pPr>
              <w:widowControl/>
              <w:jc w:val="left"/>
              <w:rPr>
                <w:kern w:val="0"/>
                <w:szCs w:val="21"/>
              </w:rPr>
            </w:pPr>
            <w:r>
              <w:rPr>
                <w:kern w:val="0"/>
                <w:szCs w:val="21"/>
              </w:rPr>
              <w:t>　</w:t>
            </w:r>
          </w:p>
        </w:tc>
        <w:tc>
          <w:tcPr>
            <w:tcW w:w="1133" w:type="dxa"/>
            <w:tcBorders>
              <w:top w:val="nil"/>
              <w:left w:val="nil"/>
              <w:bottom w:val="single" w:color="auto" w:sz="8" w:space="0"/>
              <w:right w:val="single" w:color="auto" w:sz="8" w:space="0"/>
            </w:tcBorders>
            <w:vAlign w:val="center"/>
          </w:tcPr>
          <w:p w14:paraId="1D0C34D4">
            <w:pPr>
              <w:widowControl/>
              <w:jc w:val="left"/>
              <w:rPr>
                <w:kern w:val="0"/>
                <w:szCs w:val="21"/>
              </w:rPr>
            </w:pPr>
            <w:r>
              <w:rPr>
                <w:kern w:val="0"/>
                <w:szCs w:val="21"/>
              </w:rPr>
              <w:t>　</w:t>
            </w:r>
          </w:p>
        </w:tc>
      </w:tr>
    </w:tbl>
    <w:p w14:paraId="334C25B6">
      <w:pPr>
        <w:spacing w:line="620" w:lineRule="exact"/>
        <w:rPr>
          <w:sz w:val="24"/>
        </w:rPr>
      </w:pPr>
      <w:r>
        <w:rPr>
          <w:sz w:val="24"/>
        </w:rPr>
        <w:t>注：</w:t>
      </w:r>
    </w:p>
    <w:p w14:paraId="0B4F8220">
      <w:pPr>
        <w:spacing w:line="360" w:lineRule="auto"/>
        <w:rPr>
          <w:sz w:val="24"/>
        </w:rPr>
      </w:pPr>
      <w:r>
        <w:rPr>
          <w:sz w:val="24"/>
        </w:rPr>
        <w:t>1. 不如实填写偏离情况的投标文件将视为虚假材料。</w:t>
      </w:r>
    </w:p>
    <w:p w14:paraId="043FB249">
      <w:pPr>
        <w:spacing w:line="360" w:lineRule="auto"/>
        <w:rPr>
          <w:sz w:val="24"/>
        </w:rPr>
      </w:pPr>
      <w:r>
        <w:rPr>
          <w:sz w:val="24"/>
        </w:rPr>
        <w:t>2. 招标要求指招标文件中规定的具体要求，投标应答指投标文件的具体内容。</w:t>
      </w:r>
    </w:p>
    <w:p w14:paraId="1AA757E3">
      <w:pPr>
        <w:spacing w:line="360" w:lineRule="auto"/>
        <w:rPr>
          <w:sz w:val="24"/>
        </w:rPr>
      </w:pPr>
      <w:r>
        <w:rPr>
          <w:sz w:val="24"/>
        </w:rPr>
        <w:t>3. 偏离说明指招标要求与投标应答之间的不同之处。</w:t>
      </w:r>
    </w:p>
    <w:p w14:paraId="20E3703D">
      <w:pPr>
        <w:autoSpaceDE w:val="0"/>
        <w:autoSpaceDN w:val="0"/>
        <w:adjustRightInd w:val="0"/>
        <w:spacing w:line="560" w:lineRule="exact"/>
        <w:jc w:val="left"/>
        <w:rPr>
          <w:kern w:val="0"/>
          <w:sz w:val="24"/>
        </w:rPr>
      </w:pPr>
    </w:p>
    <w:p w14:paraId="5055A6A8">
      <w:pPr>
        <w:autoSpaceDE w:val="0"/>
        <w:autoSpaceDN w:val="0"/>
        <w:adjustRightInd w:val="0"/>
        <w:spacing w:line="560" w:lineRule="exact"/>
        <w:jc w:val="left"/>
        <w:rPr>
          <w:kern w:val="0"/>
          <w:sz w:val="24"/>
        </w:rPr>
      </w:pPr>
    </w:p>
    <w:p w14:paraId="00E7545A">
      <w:pPr>
        <w:spacing w:line="360" w:lineRule="auto"/>
        <w:ind w:right="84" w:firstLine="224" w:firstLineChars="100"/>
        <w:rPr>
          <w:sz w:val="24"/>
        </w:rPr>
      </w:pPr>
      <w:r>
        <w:rPr>
          <w:sz w:val="24"/>
        </w:rPr>
        <w:t>投标人名称：</w:t>
      </w:r>
    </w:p>
    <w:p w14:paraId="459BA197">
      <w:pPr>
        <w:spacing w:line="360" w:lineRule="auto"/>
        <w:ind w:right="84" w:firstLine="224" w:firstLineChars="100"/>
        <w:rPr>
          <w:sz w:val="24"/>
        </w:rPr>
      </w:pPr>
    </w:p>
    <w:p w14:paraId="7E92EDBA">
      <w:pPr>
        <w:spacing w:line="360" w:lineRule="auto"/>
        <w:ind w:right="84" w:firstLine="224" w:firstLineChars="100"/>
        <w:rPr>
          <w:position w:val="-40"/>
          <w:sz w:val="24"/>
        </w:rPr>
      </w:pPr>
      <w:r>
        <w:rPr>
          <w:sz w:val="24"/>
        </w:rPr>
        <w:t xml:space="preserve">日期：  </w:t>
      </w:r>
    </w:p>
    <w:p w14:paraId="65B6F600">
      <w:pPr>
        <w:autoSpaceDE w:val="0"/>
        <w:autoSpaceDN w:val="0"/>
        <w:adjustRightInd w:val="0"/>
        <w:spacing w:line="560" w:lineRule="exact"/>
        <w:jc w:val="left"/>
        <w:rPr>
          <w:kern w:val="0"/>
          <w:sz w:val="24"/>
          <w:u w:val="single"/>
        </w:rPr>
      </w:pPr>
    </w:p>
    <w:p w14:paraId="37083A8A">
      <w:pPr>
        <w:autoSpaceDE w:val="0"/>
        <w:autoSpaceDN w:val="0"/>
        <w:adjustRightInd w:val="0"/>
        <w:spacing w:line="560" w:lineRule="exact"/>
        <w:jc w:val="left"/>
        <w:rPr>
          <w:kern w:val="0"/>
          <w:sz w:val="24"/>
          <w:u w:val="single"/>
        </w:rPr>
      </w:pPr>
    </w:p>
    <w:p w14:paraId="51BA801F">
      <w:pPr>
        <w:autoSpaceDE w:val="0"/>
        <w:autoSpaceDN w:val="0"/>
        <w:adjustRightInd w:val="0"/>
        <w:spacing w:line="560" w:lineRule="exact"/>
        <w:jc w:val="left"/>
        <w:rPr>
          <w:kern w:val="0"/>
          <w:sz w:val="24"/>
          <w:u w:val="single"/>
        </w:rPr>
      </w:pPr>
    </w:p>
    <w:p w14:paraId="7AD203BE">
      <w:pPr>
        <w:widowControl/>
        <w:jc w:val="left"/>
        <w:rPr>
          <w:b/>
          <w:sz w:val="24"/>
        </w:rPr>
      </w:pPr>
      <w:r>
        <w:rPr>
          <w:b/>
          <w:sz w:val="24"/>
        </w:rPr>
        <w:br w:type="page"/>
      </w:r>
      <w:r>
        <w:rPr>
          <w:b/>
          <w:sz w:val="24"/>
        </w:rPr>
        <w:t>附件6</w:t>
      </w:r>
      <w:r>
        <w:rPr>
          <w:rFonts w:hint="eastAsia"/>
          <w:b/>
          <w:sz w:val="24"/>
        </w:rPr>
        <w:t>-1</w:t>
      </w:r>
    </w:p>
    <w:p w14:paraId="65E69219">
      <w:pPr>
        <w:autoSpaceDN w:val="0"/>
        <w:spacing w:line="360" w:lineRule="auto"/>
        <w:jc w:val="center"/>
        <w:rPr>
          <w:b/>
          <w:bCs/>
          <w:sz w:val="24"/>
        </w:rPr>
      </w:pPr>
      <w:r>
        <w:rPr>
          <w:b/>
          <w:bCs/>
          <w:sz w:val="24"/>
        </w:rPr>
        <w:t>技术要求点对点应答表</w:t>
      </w:r>
    </w:p>
    <w:p w14:paraId="597FAF82">
      <w:pPr>
        <w:spacing w:line="460" w:lineRule="exact"/>
        <w:rPr>
          <w:sz w:val="24"/>
        </w:rPr>
      </w:pPr>
      <w:r>
        <w:rPr>
          <w:sz w:val="24"/>
        </w:rPr>
        <w:t>项目名称：</w:t>
      </w:r>
      <w:r>
        <w:rPr>
          <w:sz w:val="24"/>
          <w:u w:val="single"/>
        </w:rPr>
        <w:t xml:space="preserve">                    </w:t>
      </w:r>
    </w:p>
    <w:p w14:paraId="127CF3AF">
      <w:pPr>
        <w:spacing w:line="460" w:lineRule="exact"/>
        <w:rPr>
          <w:sz w:val="24"/>
        </w:rPr>
      </w:pPr>
      <w:r>
        <w:rPr>
          <w:sz w:val="24"/>
        </w:rPr>
        <w:t>项目编号：</w:t>
      </w:r>
      <w:r>
        <w:rPr>
          <w:sz w:val="24"/>
          <w:u w:val="single"/>
        </w:rPr>
        <w:t xml:space="preserve">                    </w:t>
      </w:r>
    </w:p>
    <w:p w14:paraId="5E9D31CD">
      <w:pPr>
        <w:spacing w:line="460" w:lineRule="exact"/>
        <w:rPr>
          <w:sz w:val="24"/>
          <w:u w:val="single"/>
        </w:rPr>
      </w:pPr>
      <w:r>
        <w:rPr>
          <w:sz w:val="24"/>
        </w:rPr>
        <w:t>包号：</w:t>
      </w:r>
      <w:r>
        <w:rPr>
          <w:sz w:val="24"/>
          <w:u w:val="single"/>
        </w:rPr>
        <w:t xml:space="preserve">                        </w:t>
      </w:r>
    </w:p>
    <w:tbl>
      <w:tblPr>
        <w:tblStyle w:val="11"/>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630"/>
        <w:gridCol w:w="2438"/>
        <w:gridCol w:w="1289"/>
        <w:gridCol w:w="843"/>
      </w:tblGrid>
      <w:tr w14:paraId="1DCA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vAlign w:val="center"/>
          </w:tcPr>
          <w:p w14:paraId="4F8C6C46">
            <w:pPr>
              <w:widowControl/>
              <w:snapToGrid w:val="0"/>
              <w:jc w:val="center"/>
              <w:rPr>
                <w:kern w:val="0"/>
                <w:sz w:val="24"/>
                <w:szCs w:val="21"/>
              </w:rPr>
            </w:pPr>
            <w:r>
              <w:rPr>
                <w:kern w:val="0"/>
                <w:sz w:val="24"/>
                <w:szCs w:val="21"/>
              </w:rPr>
              <w:t>序号</w:t>
            </w:r>
          </w:p>
        </w:tc>
        <w:tc>
          <w:tcPr>
            <w:tcW w:w="4630" w:type="dxa"/>
            <w:vAlign w:val="center"/>
          </w:tcPr>
          <w:p w14:paraId="59229B5C">
            <w:pPr>
              <w:widowControl/>
              <w:snapToGrid w:val="0"/>
              <w:jc w:val="center"/>
              <w:rPr>
                <w:kern w:val="0"/>
                <w:sz w:val="24"/>
                <w:szCs w:val="21"/>
              </w:rPr>
            </w:pPr>
            <w:r>
              <w:rPr>
                <w:kern w:val="0"/>
                <w:sz w:val="24"/>
                <w:szCs w:val="21"/>
              </w:rPr>
              <w:t>招标要求</w:t>
            </w:r>
          </w:p>
        </w:tc>
        <w:tc>
          <w:tcPr>
            <w:tcW w:w="2438" w:type="dxa"/>
            <w:vAlign w:val="center"/>
          </w:tcPr>
          <w:p w14:paraId="1FAF01C6">
            <w:pPr>
              <w:widowControl/>
              <w:snapToGrid w:val="0"/>
              <w:jc w:val="center"/>
              <w:rPr>
                <w:kern w:val="0"/>
                <w:sz w:val="24"/>
                <w:szCs w:val="21"/>
              </w:rPr>
            </w:pPr>
            <w:r>
              <w:rPr>
                <w:kern w:val="0"/>
                <w:sz w:val="24"/>
                <w:szCs w:val="21"/>
              </w:rPr>
              <w:t>投标应答</w:t>
            </w:r>
          </w:p>
        </w:tc>
        <w:tc>
          <w:tcPr>
            <w:tcW w:w="1289" w:type="dxa"/>
            <w:vAlign w:val="center"/>
          </w:tcPr>
          <w:p w14:paraId="17E3CB3E">
            <w:pPr>
              <w:widowControl/>
              <w:snapToGrid w:val="0"/>
              <w:jc w:val="center"/>
              <w:rPr>
                <w:kern w:val="0"/>
                <w:sz w:val="24"/>
                <w:szCs w:val="21"/>
              </w:rPr>
            </w:pPr>
            <w:r>
              <w:rPr>
                <w:kern w:val="0"/>
                <w:sz w:val="24"/>
                <w:szCs w:val="21"/>
              </w:rPr>
              <w:t>偏离说明</w:t>
            </w:r>
          </w:p>
        </w:tc>
        <w:tc>
          <w:tcPr>
            <w:tcW w:w="843" w:type="dxa"/>
            <w:vAlign w:val="center"/>
          </w:tcPr>
          <w:p w14:paraId="18F8D9D9">
            <w:pPr>
              <w:widowControl/>
              <w:snapToGrid w:val="0"/>
              <w:jc w:val="center"/>
              <w:rPr>
                <w:kern w:val="0"/>
                <w:sz w:val="24"/>
                <w:szCs w:val="21"/>
              </w:rPr>
            </w:pPr>
            <w:r>
              <w:rPr>
                <w:kern w:val="0"/>
                <w:sz w:val="24"/>
                <w:szCs w:val="21"/>
              </w:rPr>
              <w:t>备注</w:t>
            </w:r>
          </w:p>
        </w:tc>
      </w:tr>
      <w:tr w14:paraId="0E8A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6F8F31C7">
            <w:pPr>
              <w:widowControl/>
              <w:snapToGrid w:val="0"/>
              <w:jc w:val="center"/>
              <w:rPr>
                <w:kern w:val="0"/>
                <w:sz w:val="24"/>
                <w:szCs w:val="21"/>
              </w:rPr>
            </w:pPr>
            <w:r>
              <w:rPr>
                <w:kern w:val="0"/>
                <w:sz w:val="24"/>
                <w:szCs w:val="21"/>
              </w:rPr>
              <w:t>1</w:t>
            </w:r>
          </w:p>
        </w:tc>
        <w:tc>
          <w:tcPr>
            <w:tcW w:w="4630" w:type="dxa"/>
            <w:vAlign w:val="center"/>
          </w:tcPr>
          <w:p w14:paraId="63758AAA">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vAlign w:val="center"/>
          </w:tcPr>
          <w:p w14:paraId="2F5580D6">
            <w:pPr>
              <w:widowControl/>
              <w:snapToGrid w:val="0"/>
              <w:jc w:val="center"/>
              <w:rPr>
                <w:kern w:val="0"/>
                <w:sz w:val="24"/>
                <w:szCs w:val="21"/>
              </w:rPr>
            </w:pPr>
          </w:p>
        </w:tc>
        <w:tc>
          <w:tcPr>
            <w:tcW w:w="1289" w:type="dxa"/>
            <w:vAlign w:val="center"/>
          </w:tcPr>
          <w:p w14:paraId="7E3C6CDA">
            <w:pPr>
              <w:widowControl/>
              <w:snapToGrid w:val="0"/>
              <w:jc w:val="center"/>
              <w:rPr>
                <w:kern w:val="0"/>
                <w:sz w:val="24"/>
                <w:szCs w:val="21"/>
              </w:rPr>
            </w:pPr>
          </w:p>
        </w:tc>
        <w:tc>
          <w:tcPr>
            <w:tcW w:w="843" w:type="dxa"/>
            <w:vAlign w:val="center"/>
          </w:tcPr>
          <w:p w14:paraId="6F28E29A">
            <w:pPr>
              <w:widowControl/>
              <w:snapToGrid w:val="0"/>
              <w:jc w:val="center"/>
              <w:rPr>
                <w:kern w:val="0"/>
                <w:sz w:val="24"/>
                <w:szCs w:val="21"/>
              </w:rPr>
            </w:pPr>
          </w:p>
        </w:tc>
      </w:tr>
      <w:tr w14:paraId="2043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614AF0E7">
            <w:pPr>
              <w:widowControl/>
              <w:snapToGrid w:val="0"/>
              <w:jc w:val="center"/>
              <w:rPr>
                <w:kern w:val="0"/>
                <w:sz w:val="24"/>
                <w:szCs w:val="21"/>
              </w:rPr>
            </w:pPr>
            <w:r>
              <w:rPr>
                <w:kern w:val="0"/>
                <w:sz w:val="24"/>
                <w:szCs w:val="21"/>
              </w:rPr>
              <w:t>2</w:t>
            </w:r>
          </w:p>
        </w:tc>
        <w:tc>
          <w:tcPr>
            <w:tcW w:w="4630" w:type="dxa"/>
            <w:vAlign w:val="center"/>
          </w:tcPr>
          <w:p w14:paraId="1308AD61">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vAlign w:val="center"/>
          </w:tcPr>
          <w:p w14:paraId="4EF02573">
            <w:pPr>
              <w:widowControl/>
              <w:snapToGrid w:val="0"/>
              <w:jc w:val="center"/>
              <w:rPr>
                <w:kern w:val="0"/>
                <w:sz w:val="24"/>
                <w:szCs w:val="21"/>
              </w:rPr>
            </w:pPr>
          </w:p>
        </w:tc>
        <w:tc>
          <w:tcPr>
            <w:tcW w:w="1289" w:type="dxa"/>
            <w:vAlign w:val="center"/>
          </w:tcPr>
          <w:p w14:paraId="6DD983FE">
            <w:pPr>
              <w:widowControl/>
              <w:snapToGrid w:val="0"/>
              <w:jc w:val="center"/>
              <w:rPr>
                <w:kern w:val="0"/>
                <w:sz w:val="24"/>
                <w:szCs w:val="21"/>
              </w:rPr>
            </w:pPr>
          </w:p>
        </w:tc>
        <w:tc>
          <w:tcPr>
            <w:tcW w:w="843" w:type="dxa"/>
            <w:vAlign w:val="center"/>
          </w:tcPr>
          <w:p w14:paraId="4CA99199">
            <w:pPr>
              <w:widowControl/>
              <w:snapToGrid w:val="0"/>
              <w:jc w:val="center"/>
              <w:rPr>
                <w:kern w:val="0"/>
                <w:sz w:val="24"/>
                <w:szCs w:val="21"/>
              </w:rPr>
            </w:pPr>
          </w:p>
        </w:tc>
      </w:tr>
      <w:tr w14:paraId="22BD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55663575">
            <w:pPr>
              <w:widowControl/>
              <w:snapToGrid w:val="0"/>
              <w:jc w:val="center"/>
              <w:rPr>
                <w:kern w:val="0"/>
                <w:sz w:val="24"/>
                <w:szCs w:val="21"/>
              </w:rPr>
            </w:pPr>
            <w:r>
              <w:rPr>
                <w:kern w:val="0"/>
                <w:sz w:val="24"/>
                <w:szCs w:val="21"/>
              </w:rPr>
              <w:t>3</w:t>
            </w:r>
          </w:p>
        </w:tc>
        <w:tc>
          <w:tcPr>
            <w:tcW w:w="4630" w:type="dxa"/>
            <w:vAlign w:val="center"/>
          </w:tcPr>
          <w:p w14:paraId="4D1DBFAA">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vAlign w:val="center"/>
          </w:tcPr>
          <w:p w14:paraId="094EC7C2">
            <w:pPr>
              <w:widowControl/>
              <w:snapToGrid w:val="0"/>
              <w:jc w:val="center"/>
              <w:rPr>
                <w:kern w:val="0"/>
                <w:sz w:val="24"/>
                <w:szCs w:val="21"/>
              </w:rPr>
            </w:pPr>
          </w:p>
        </w:tc>
        <w:tc>
          <w:tcPr>
            <w:tcW w:w="1289" w:type="dxa"/>
            <w:vAlign w:val="center"/>
          </w:tcPr>
          <w:p w14:paraId="2E521FA4">
            <w:pPr>
              <w:widowControl/>
              <w:snapToGrid w:val="0"/>
              <w:jc w:val="center"/>
              <w:rPr>
                <w:kern w:val="0"/>
                <w:sz w:val="24"/>
                <w:szCs w:val="21"/>
              </w:rPr>
            </w:pPr>
          </w:p>
        </w:tc>
        <w:tc>
          <w:tcPr>
            <w:tcW w:w="843" w:type="dxa"/>
            <w:vAlign w:val="center"/>
          </w:tcPr>
          <w:p w14:paraId="1F9498F8">
            <w:pPr>
              <w:widowControl/>
              <w:snapToGrid w:val="0"/>
              <w:jc w:val="center"/>
              <w:rPr>
                <w:kern w:val="0"/>
                <w:sz w:val="24"/>
                <w:szCs w:val="21"/>
              </w:rPr>
            </w:pPr>
          </w:p>
        </w:tc>
      </w:tr>
      <w:tr w14:paraId="01CB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vAlign w:val="center"/>
          </w:tcPr>
          <w:p w14:paraId="4A8F981C">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371D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6BEC108E">
            <w:pPr>
              <w:widowControl/>
              <w:snapToGrid w:val="0"/>
              <w:jc w:val="center"/>
              <w:rPr>
                <w:kern w:val="0"/>
                <w:sz w:val="24"/>
                <w:szCs w:val="21"/>
              </w:rPr>
            </w:pPr>
            <w:r>
              <w:rPr>
                <w:kern w:val="0"/>
                <w:sz w:val="24"/>
                <w:szCs w:val="21"/>
              </w:rPr>
              <w:t>序号</w:t>
            </w:r>
          </w:p>
        </w:tc>
        <w:tc>
          <w:tcPr>
            <w:tcW w:w="4630" w:type="dxa"/>
            <w:vAlign w:val="center"/>
          </w:tcPr>
          <w:p w14:paraId="5A440E59">
            <w:pPr>
              <w:widowControl/>
              <w:snapToGrid w:val="0"/>
              <w:jc w:val="center"/>
              <w:rPr>
                <w:kern w:val="0"/>
                <w:sz w:val="24"/>
                <w:szCs w:val="21"/>
              </w:rPr>
            </w:pPr>
            <w:r>
              <w:rPr>
                <w:kern w:val="0"/>
                <w:sz w:val="24"/>
                <w:szCs w:val="21"/>
              </w:rPr>
              <w:t>招标要求</w:t>
            </w:r>
          </w:p>
        </w:tc>
        <w:tc>
          <w:tcPr>
            <w:tcW w:w="2438" w:type="dxa"/>
            <w:vAlign w:val="center"/>
          </w:tcPr>
          <w:p w14:paraId="7FE75959">
            <w:pPr>
              <w:widowControl/>
              <w:snapToGrid w:val="0"/>
              <w:jc w:val="center"/>
              <w:rPr>
                <w:kern w:val="0"/>
                <w:sz w:val="24"/>
                <w:szCs w:val="21"/>
              </w:rPr>
            </w:pPr>
            <w:r>
              <w:rPr>
                <w:kern w:val="0"/>
                <w:sz w:val="24"/>
                <w:szCs w:val="21"/>
              </w:rPr>
              <w:t>投标应答</w:t>
            </w:r>
          </w:p>
        </w:tc>
        <w:tc>
          <w:tcPr>
            <w:tcW w:w="1289" w:type="dxa"/>
            <w:vAlign w:val="center"/>
          </w:tcPr>
          <w:p w14:paraId="695BB68C">
            <w:pPr>
              <w:widowControl/>
              <w:snapToGrid w:val="0"/>
              <w:jc w:val="center"/>
              <w:rPr>
                <w:kern w:val="0"/>
                <w:sz w:val="24"/>
                <w:szCs w:val="21"/>
              </w:rPr>
            </w:pPr>
            <w:r>
              <w:rPr>
                <w:kern w:val="0"/>
                <w:sz w:val="24"/>
                <w:szCs w:val="21"/>
              </w:rPr>
              <w:t>偏离说明</w:t>
            </w:r>
          </w:p>
        </w:tc>
        <w:tc>
          <w:tcPr>
            <w:tcW w:w="843" w:type="dxa"/>
            <w:vAlign w:val="center"/>
          </w:tcPr>
          <w:p w14:paraId="7E770594">
            <w:pPr>
              <w:widowControl/>
              <w:snapToGrid w:val="0"/>
              <w:jc w:val="center"/>
              <w:rPr>
                <w:kern w:val="0"/>
                <w:sz w:val="24"/>
                <w:szCs w:val="21"/>
              </w:rPr>
            </w:pPr>
            <w:r>
              <w:rPr>
                <w:kern w:val="0"/>
                <w:sz w:val="24"/>
                <w:szCs w:val="21"/>
              </w:rPr>
              <w:t>备注</w:t>
            </w:r>
          </w:p>
        </w:tc>
      </w:tr>
      <w:tr w14:paraId="6752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12447F04">
            <w:pPr>
              <w:widowControl/>
              <w:snapToGrid w:val="0"/>
              <w:jc w:val="center"/>
              <w:rPr>
                <w:kern w:val="0"/>
                <w:sz w:val="24"/>
                <w:szCs w:val="21"/>
              </w:rPr>
            </w:pPr>
          </w:p>
        </w:tc>
        <w:tc>
          <w:tcPr>
            <w:tcW w:w="4630" w:type="dxa"/>
            <w:vAlign w:val="center"/>
          </w:tcPr>
          <w:p w14:paraId="68C983EF">
            <w:pPr>
              <w:widowControl/>
              <w:snapToGrid w:val="0"/>
              <w:jc w:val="center"/>
              <w:rPr>
                <w:kern w:val="0"/>
                <w:sz w:val="24"/>
                <w:szCs w:val="21"/>
              </w:rPr>
            </w:pPr>
          </w:p>
        </w:tc>
        <w:tc>
          <w:tcPr>
            <w:tcW w:w="2438" w:type="dxa"/>
            <w:vAlign w:val="center"/>
          </w:tcPr>
          <w:p w14:paraId="15D74C9B">
            <w:pPr>
              <w:widowControl/>
              <w:snapToGrid w:val="0"/>
              <w:jc w:val="center"/>
              <w:rPr>
                <w:kern w:val="0"/>
                <w:sz w:val="24"/>
                <w:szCs w:val="21"/>
              </w:rPr>
            </w:pPr>
          </w:p>
        </w:tc>
        <w:tc>
          <w:tcPr>
            <w:tcW w:w="1289" w:type="dxa"/>
            <w:vAlign w:val="center"/>
          </w:tcPr>
          <w:p w14:paraId="7FA2958B">
            <w:pPr>
              <w:widowControl/>
              <w:snapToGrid w:val="0"/>
              <w:jc w:val="center"/>
              <w:rPr>
                <w:kern w:val="0"/>
                <w:sz w:val="24"/>
                <w:szCs w:val="21"/>
              </w:rPr>
            </w:pPr>
          </w:p>
        </w:tc>
        <w:tc>
          <w:tcPr>
            <w:tcW w:w="843" w:type="dxa"/>
            <w:vAlign w:val="center"/>
          </w:tcPr>
          <w:p w14:paraId="1B500164">
            <w:pPr>
              <w:widowControl/>
              <w:snapToGrid w:val="0"/>
              <w:jc w:val="center"/>
              <w:rPr>
                <w:kern w:val="0"/>
                <w:sz w:val="24"/>
                <w:szCs w:val="21"/>
              </w:rPr>
            </w:pPr>
          </w:p>
        </w:tc>
      </w:tr>
      <w:tr w14:paraId="0176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527A043B">
            <w:pPr>
              <w:widowControl/>
              <w:snapToGrid w:val="0"/>
              <w:jc w:val="center"/>
              <w:rPr>
                <w:kern w:val="0"/>
                <w:sz w:val="24"/>
                <w:szCs w:val="21"/>
              </w:rPr>
            </w:pPr>
          </w:p>
        </w:tc>
        <w:tc>
          <w:tcPr>
            <w:tcW w:w="4630" w:type="dxa"/>
            <w:vAlign w:val="center"/>
          </w:tcPr>
          <w:p w14:paraId="2E01299F">
            <w:pPr>
              <w:widowControl/>
              <w:snapToGrid w:val="0"/>
              <w:jc w:val="center"/>
              <w:rPr>
                <w:kern w:val="0"/>
                <w:sz w:val="24"/>
                <w:szCs w:val="21"/>
              </w:rPr>
            </w:pPr>
          </w:p>
        </w:tc>
        <w:tc>
          <w:tcPr>
            <w:tcW w:w="2438" w:type="dxa"/>
            <w:vAlign w:val="center"/>
          </w:tcPr>
          <w:p w14:paraId="7DA67899">
            <w:pPr>
              <w:widowControl/>
              <w:snapToGrid w:val="0"/>
              <w:jc w:val="center"/>
              <w:rPr>
                <w:kern w:val="0"/>
                <w:sz w:val="24"/>
                <w:szCs w:val="21"/>
              </w:rPr>
            </w:pPr>
          </w:p>
        </w:tc>
        <w:tc>
          <w:tcPr>
            <w:tcW w:w="1289" w:type="dxa"/>
            <w:vAlign w:val="center"/>
          </w:tcPr>
          <w:p w14:paraId="766D7C7E">
            <w:pPr>
              <w:widowControl/>
              <w:snapToGrid w:val="0"/>
              <w:jc w:val="center"/>
              <w:rPr>
                <w:kern w:val="0"/>
                <w:sz w:val="24"/>
                <w:szCs w:val="21"/>
              </w:rPr>
            </w:pPr>
          </w:p>
        </w:tc>
        <w:tc>
          <w:tcPr>
            <w:tcW w:w="843" w:type="dxa"/>
            <w:vAlign w:val="center"/>
          </w:tcPr>
          <w:p w14:paraId="614DD1CD">
            <w:pPr>
              <w:widowControl/>
              <w:snapToGrid w:val="0"/>
              <w:jc w:val="center"/>
              <w:rPr>
                <w:kern w:val="0"/>
                <w:sz w:val="24"/>
                <w:szCs w:val="21"/>
              </w:rPr>
            </w:pPr>
          </w:p>
        </w:tc>
      </w:tr>
      <w:tr w14:paraId="1D6F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3CD35125">
            <w:pPr>
              <w:widowControl/>
              <w:snapToGrid w:val="0"/>
              <w:jc w:val="center"/>
              <w:rPr>
                <w:kern w:val="0"/>
                <w:sz w:val="24"/>
                <w:szCs w:val="21"/>
              </w:rPr>
            </w:pPr>
          </w:p>
        </w:tc>
        <w:tc>
          <w:tcPr>
            <w:tcW w:w="4630" w:type="dxa"/>
            <w:vAlign w:val="center"/>
          </w:tcPr>
          <w:p w14:paraId="11DCCF23">
            <w:pPr>
              <w:widowControl/>
              <w:snapToGrid w:val="0"/>
              <w:jc w:val="center"/>
              <w:rPr>
                <w:kern w:val="0"/>
                <w:sz w:val="24"/>
                <w:szCs w:val="21"/>
              </w:rPr>
            </w:pPr>
          </w:p>
        </w:tc>
        <w:tc>
          <w:tcPr>
            <w:tcW w:w="2438" w:type="dxa"/>
            <w:vAlign w:val="center"/>
          </w:tcPr>
          <w:p w14:paraId="5F0336B9">
            <w:pPr>
              <w:widowControl/>
              <w:snapToGrid w:val="0"/>
              <w:jc w:val="center"/>
              <w:rPr>
                <w:kern w:val="0"/>
                <w:sz w:val="24"/>
                <w:szCs w:val="21"/>
              </w:rPr>
            </w:pPr>
          </w:p>
        </w:tc>
        <w:tc>
          <w:tcPr>
            <w:tcW w:w="1289" w:type="dxa"/>
            <w:vAlign w:val="center"/>
          </w:tcPr>
          <w:p w14:paraId="19573C37">
            <w:pPr>
              <w:widowControl/>
              <w:snapToGrid w:val="0"/>
              <w:jc w:val="center"/>
              <w:rPr>
                <w:kern w:val="0"/>
                <w:sz w:val="24"/>
                <w:szCs w:val="21"/>
              </w:rPr>
            </w:pPr>
          </w:p>
        </w:tc>
        <w:tc>
          <w:tcPr>
            <w:tcW w:w="843" w:type="dxa"/>
            <w:vAlign w:val="center"/>
          </w:tcPr>
          <w:p w14:paraId="42ADB7C3">
            <w:pPr>
              <w:widowControl/>
              <w:snapToGrid w:val="0"/>
              <w:jc w:val="center"/>
              <w:rPr>
                <w:kern w:val="0"/>
                <w:sz w:val="24"/>
                <w:szCs w:val="21"/>
              </w:rPr>
            </w:pPr>
          </w:p>
        </w:tc>
      </w:tr>
      <w:tr w14:paraId="1E80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5B813F0C">
            <w:pPr>
              <w:widowControl/>
              <w:snapToGrid w:val="0"/>
              <w:jc w:val="center"/>
              <w:rPr>
                <w:kern w:val="0"/>
                <w:sz w:val="24"/>
                <w:szCs w:val="21"/>
              </w:rPr>
            </w:pPr>
          </w:p>
        </w:tc>
        <w:tc>
          <w:tcPr>
            <w:tcW w:w="4630" w:type="dxa"/>
            <w:vAlign w:val="center"/>
          </w:tcPr>
          <w:p w14:paraId="085C877B">
            <w:pPr>
              <w:widowControl/>
              <w:snapToGrid w:val="0"/>
              <w:jc w:val="center"/>
              <w:rPr>
                <w:kern w:val="0"/>
                <w:sz w:val="24"/>
                <w:szCs w:val="21"/>
              </w:rPr>
            </w:pPr>
          </w:p>
        </w:tc>
        <w:tc>
          <w:tcPr>
            <w:tcW w:w="2438" w:type="dxa"/>
            <w:vAlign w:val="center"/>
          </w:tcPr>
          <w:p w14:paraId="60C61E2C">
            <w:pPr>
              <w:widowControl/>
              <w:snapToGrid w:val="0"/>
              <w:jc w:val="center"/>
              <w:rPr>
                <w:kern w:val="0"/>
                <w:sz w:val="24"/>
                <w:szCs w:val="21"/>
              </w:rPr>
            </w:pPr>
          </w:p>
        </w:tc>
        <w:tc>
          <w:tcPr>
            <w:tcW w:w="1289" w:type="dxa"/>
            <w:vAlign w:val="center"/>
          </w:tcPr>
          <w:p w14:paraId="2B80696F">
            <w:pPr>
              <w:widowControl/>
              <w:snapToGrid w:val="0"/>
              <w:jc w:val="center"/>
              <w:rPr>
                <w:kern w:val="0"/>
                <w:sz w:val="24"/>
                <w:szCs w:val="21"/>
              </w:rPr>
            </w:pPr>
          </w:p>
        </w:tc>
        <w:tc>
          <w:tcPr>
            <w:tcW w:w="843" w:type="dxa"/>
            <w:vAlign w:val="center"/>
          </w:tcPr>
          <w:p w14:paraId="78598CEE">
            <w:pPr>
              <w:widowControl/>
              <w:snapToGrid w:val="0"/>
              <w:jc w:val="center"/>
              <w:rPr>
                <w:kern w:val="0"/>
                <w:sz w:val="24"/>
                <w:szCs w:val="21"/>
              </w:rPr>
            </w:pPr>
          </w:p>
        </w:tc>
      </w:tr>
      <w:tr w14:paraId="067D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42426A5F">
            <w:pPr>
              <w:widowControl/>
              <w:snapToGrid w:val="0"/>
              <w:jc w:val="center"/>
              <w:rPr>
                <w:kern w:val="0"/>
                <w:sz w:val="24"/>
                <w:szCs w:val="21"/>
              </w:rPr>
            </w:pPr>
          </w:p>
        </w:tc>
        <w:tc>
          <w:tcPr>
            <w:tcW w:w="4630" w:type="dxa"/>
            <w:vAlign w:val="center"/>
          </w:tcPr>
          <w:p w14:paraId="08F79AAD">
            <w:pPr>
              <w:widowControl/>
              <w:snapToGrid w:val="0"/>
              <w:jc w:val="center"/>
              <w:rPr>
                <w:kern w:val="0"/>
                <w:sz w:val="24"/>
                <w:szCs w:val="21"/>
              </w:rPr>
            </w:pPr>
          </w:p>
        </w:tc>
        <w:tc>
          <w:tcPr>
            <w:tcW w:w="2438" w:type="dxa"/>
            <w:vAlign w:val="center"/>
          </w:tcPr>
          <w:p w14:paraId="1DF5A25C">
            <w:pPr>
              <w:widowControl/>
              <w:snapToGrid w:val="0"/>
              <w:jc w:val="center"/>
              <w:rPr>
                <w:kern w:val="0"/>
                <w:sz w:val="24"/>
                <w:szCs w:val="21"/>
              </w:rPr>
            </w:pPr>
          </w:p>
        </w:tc>
        <w:tc>
          <w:tcPr>
            <w:tcW w:w="1289" w:type="dxa"/>
            <w:vAlign w:val="center"/>
          </w:tcPr>
          <w:p w14:paraId="73627025">
            <w:pPr>
              <w:widowControl/>
              <w:snapToGrid w:val="0"/>
              <w:jc w:val="center"/>
              <w:rPr>
                <w:kern w:val="0"/>
                <w:sz w:val="24"/>
                <w:szCs w:val="21"/>
              </w:rPr>
            </w:pPr>
          </w:p>
        </w:tc>
        <w:tc>
          <w:tcPr>
            <w:tcW w:w="843" w:type="dxa"/>
            <w:vAlign w:val="center"/>
          </w:tcPr>
          <w:p w14:paraId="22753BA5">
            <w:pPr>
              <w:widowControl/>
              <w:snapToGrid w:val="0"/>
              <w:jc w:val="center"/>
              <w:rPr>
                <w:kern w:val="0"/>
                <w:sz w:val="24"/>
                <w:szCs w:val="21"/>
              </w:rPr>
            </w:pPr>
          </w:p>
        </w:tc>
      </w:tr>
    </w:tbl>
    <w:p w14:paraId="2A07124C">
      <w:pPr>
        <w:spacing w:line="620" w:lineRule="exact"/>
        <w:rPr>
          <w:sz w:val="24"/>
        </w:rPr>
      </w:pPr>
      <w:r>
        <w:rPr>
          <w:sz w:val="24"/>
        </w:rPr>
        <w:t>注：</w:t>
      </w:r>
    </w:p>
    <w:p w14:paraId="6C55B7B6">
      <w:pPr>
        <w:spacing w:line="360" w:lineRule="auto"/>
        <w:rPr>
          <w:sz w:val="24"/>
        </w:rPr>
      </w:pPr>
      <w:r>
        <w:rPr>
          <w:sz w:val="24"/>
        </w:rPr>
        <w:t>1. 不如实填写偏离情况的投标文件将视为虚假材料。</w:t>
      </w:r>
    </w:p>
    <w:p w14:paraId="2F75B39C">
      <w:pPr>
        <w:spacing w:line="360" w:lineRule="auto"/>
        <w:rPr>
          <w:sz w:val="24"/>
        </w:rPr>
      </w:pPr>
      <w:r>
        <w:rPr>
          <w:sz w:val="24"/>
        </w:rPr>
        <w:t>2. 招标要求指招标文件中规定的具体要求，投标应答指投标文件的具体内容。</w:t>
      </w:r>
    </w:p>
    <w:p w14:paraId="51783020">
      <w:pPr>
        <w:spacing w:line="360" w:lineRule="auto"/>
        <w:rPr>
          <w:sz w:val="24"/>
        </w:rPr>
      </w:pPr>
      <w:r>
        <w:rPr>
          <w:sz w:val="24"/>
        </w:rPr>
        <w:t>3. 偏离说明指招标要求与投标应答之间的不同之处。</w:t>
      </w:r>
    </w:p>
    <w:p w14:paraId="0ADB2E45">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158ABD19">
      <w:pPr>
        <w:spacing w:line="360" w:lineRule="auto"/>
        <w:ind w:right="84" w:firstLine="224" w:firstLineChars="100"/>
        <w:rPr>
          <w:sz w:val="24"/>
        </w:rPr>
      </w:pPr>
      <w:r>
        <w:rPr>
          <w:sz w:val="24"/>
        </w:rPr>
        <w:t>投标人名称：</w:t>
      </w:r>
    </w:p>
    <w:p w14:paraId="06852C1F">
      <w:pPr>
        <w:spacing w:line="360" w:lineRule="auto"/>
        <w:ind w:right="84" w:firstLine="224" w:firstLineChars="100"/>
        <w:rPr>
          <w:sz w:val="24"/>
        </w:rPr>
      </w:pPr>
    </w:p>
    <w:p w14:paraId="3DFA520A">
      <w:pPr>
        <w:spacing w:line="360" w:lineRule="auto"/>
        <w:ind w:right="84" w:firstLine="224" w:firstLineChars="100"/>
        <w:rPr>
          <w:sz w:val="24"/>
        </w:rPr>
      </w:pPr>
      <w:r>
        <w:rPr>
          <w:sz w:val="24"/>
        </w:rPr>
        <w:t>日期</w:t>
      </w:r>
    </w:p>
    <w:p w14:paraId="472A2CFD">
      <w:pPr>
        <w:widowControl/>
        <w:jc w:val="left"/>
        <w:rPr>
          <w:b/>
          <w:sz w:val="24"/>
        </w:rPr>
      </w:pPr>
      <w:r>
        <w:rPr>
          <w:rFonts w:hint="eastAsia"/>
          <w:b/>
          <w:sz w:val="24"/>
        </w:rPr>
        <w:t>附件6-2</w:t>
      </w:r>
    </w:p>
    <w:p w14:paraId="380CBA35">
      <w:pPr>
        <w:widowControl/>
        <w:jc w:val="left"/>
        <w:rPr>
          <w:sz w:val="24"/>
        </w:rPr>
      </w:pPr>
    </w:p>
    <w:p w14:paraId="5B5043FE">
      <w:pPr>
        <w:widowControl/>
        <w:jc w:val="center"/>
        <w:rPr>
          <w:b/>
          <w:sz w:val="24"/>
        </w:rPr>
      </w:pPr>
      <w:r>
        <w:rPr>
          <w:rFonts w:hint="eastAsia"/>
          <w:b/>
          <w:sz w:val="24"/>
        </w:rPr>
        <w:t>项目人员及岗位安排</w:t>
      </w:r>
    </w:p>
    <w:p w14:paraId="314D3EB7">
      <w:pPr>
        <w:widowControl/>
        <w:jc w:val="left"/>
        <w:rPr>
          <w:sz w:val="24"/>
        </w:rPr>
      </w:pPr>
    </w:p>
    <w:p w14:paraId="7B6BCB58">
      <w:pPr>
        <w:spacing w:line="460" w:lineRule="exact"/>
        <w:rPr>
          <w:sz w:val="24"/>
        </w:rPr>
      </w:pPr>
      <w:r>
        <w:rPr>
          <w:sz w:val="24"/>
        </w:rPr>
        <w:t>项目名称：</w:t>
      </w:r>
      <w:r>
        <w:rPr>
          <w:sz w:val="24"/>
          <w:u w:val="single"/>
        </w:rPr>
        <w:t xml:space="preserve">                    </w:t>
      </w:r>
    </w:p>
    <w:p w14:paraId="7164D924">
      <w:pPr>
        <w:spacing w:line="460" w:lineRule="exact"/>
        <w:rPr>
          <w:sz w:val="24"/>
        </w:rPr>
      </w:pPr>
      <w:r>
        <w:rPr>
          <w:sz w:val="24"/>
        </w:rPr>
        <w:t>项目编号：</w:t>
      </w:r>
      <w:r>
        <w:rPr>
          <w:sz w:val="24"/>
          <w:u w:val="single"/>
        </w:rPr>
        <w:t xml:space="preserve">                    </w:t>
      </w:r>
    </w:p>
    <w:p w14:paraId="44EB22C1">
      <w:pPr>
        <w:spacing w:line="460" w:lineRule="exact"/>
        <w:rPr>
          <w:sz w:val="24"/>
          <w:u w:val="single"/>
        </w:rPr>
      </w:pPr>
      <w:r>
        <w:rPr>
          <w:sz w:val="24"/>
        </w:rPr>
        <w:t>包号：</w:t>
      </w:r>
      <w:r>
        <w:rPr>
          <w:sz w:val="24"/>
          <w:u w:val="single"/>
        </w:rPr>
        <w:t xml:space="preserve">                        </w:t>
      </w:r>
    </w:p>
    <w:p w14:paraId="0BA11684">
      <w:pPr>
        <w:widowControl/>
        <w:jc w:val="left"/>
        <w:rPr>
          <w:sz w:val="24"/>
        </w:rPr>
      </w:pPr>
    </w:p>
    <w:p w14:paraId="3DE9759C">
      <w:pPr>
        <w:widowControl/>
        <w:jc w:val="left"/>
        <w:rPr>
          <w:sz w:val="24"/>
        </w:rPr>
      </w:pPr>
    </w:p>
    <w:tbl>
      <w:tblPr>
        <w:tblStyle w:val="11"/>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24"/>
        <w:gridCol w:w="1222"/>
        <w:gridCol w:w="1991"/>
        <w:gridCol w:w="1170"/>
        <w:gridCol w:w="1296"/>
        <w:gridCol w:w="1294"/>
      </w:tblGrid>
      <w:tr w14:paraId="7957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shd w:val="clear" w:color="auto" w:fill="auto"/>
            <w:vAlign w:val="center"/>
          </w:tcPr>
          <w:p w14:paraId="4051A93B">
            <w:pPr>
              <w:spacing w:line="360" w:lineRule="auto"/>
              <w:jc w:val="center"/>
              <w:rPr>
                <w:b/>
                <w:szCs w:val="21"/>
              </w:rPr>
            </w:pPr>
            <w:r>
              <w:rPr>
                <w:b/>
                <w:szCs w:val="21"/>
              </w:rPr>
              <w:t>序号</w:t>
            </w:r>
          </w:p>
        </w:tc>
        <w:tc>
          <w:tcPr>
            <w:tcW w:w="1224" w:type="dxa"/>
            <w:shd w:val="clear" w:color="auto" w:fill="auto"/>
            <w:vAlign w:val="center"/>
          </w:tcPr>
          <w:p w14:paraId="17D601D2">
            <w:pPr>
              <w:spacing w:line="360" w:lineRule="auto"/>
              <w:jc w:val="center"/>
              <w:rPr>
                <w:b/>
                <w:szCs w:val="21"/>
              </w:rPr>
            </w:pPr>
            <w:r>
              <w:rPr>
                <w:b/>
                <w:szCs w:val="21"/>
              </w:rPr>
              <w:t>岗位名称</w:t>
            </w:r>
          </w:p>
        </w:tc>
        <w:tc>
          <w:tcPr>
            <w:tcW w:w="1222" w:type="dxa"/>
            <w:shd w:val="clear" w:color="auto" w:fill="auto"/>
            <w:vAlign w:val="center"/>
          </w:tcPr>
          <w:p w14:paraId="08109069">
            <w:pPr>
              <w:spacing w:line="360" w:lineRule="auto"/>
              <w:jc w:val="center"/>
              <w:rPr>
                <w:b/>
                <w:szCs w:val="21"/>
              </w:rPr>
            </w:pPr>
            <w:r>
              <w:rPr>
                <w:rFonts w:hint="eastAsia"/>
                <w:b/>
                <w:szCs w:val="21"/>
              </w:rPr>
              <w:t>投入</w:t>
            </w:r>
            <w:r>
              <w:rPr>
                <w:b/>
                <w:szCs w:val="21"/>
              </w:rPr>
              <w:t>人数</w:t>
            </w:r>
          </w:p>
        </w:tc>
        <w:tc>
          <w:tcPr>
            <w:tcW w:w="1995" w:type="dxa"/>
            <w:shd w:val="clear" w:color="auto" w:fill="auto"/>
            <w:vAlign w:val="center"/>
          </w:tcPr>
          <w:p w14:paraId="7E80CBAE">
            <w:pPr>
              <w:spacing w:line="360" w:lineRule="auto"/>
              <w:jc w:val="center"/>
              <w:rPr>
                <w:b/>
                <w:szCs w:val="21"/>
              </w:rPr>
            </w:pPr>
            <w:r>
              <w:rPr>
                <w:rFonts w:hint="eastAsia"/>
                <w:b/>
                <w:szCs w:val="21"/>
              </w:rPr>
              <w:t>人员情况简介</w:t>
            </w:r>
          </w:p>
        </w:tc>
        <w:tc>
          <w:tcPr>
            <w:tcW w:w="1169" w:type="dxa"/>
            <w:shd w:val="clear" w:color="auto" w:fill="auto"/>
            <w:vAlign w:val="center"/>
          </w:tcPr>
          <w:p w14:paraId="2E12D39D">
            <w:pPr>
              <w:spacing w:line="360" w:lineRule="auto"/>
              <w:jc w:val="center"/>
              <w:rPr>
                <w:b/>
                <w:szCs w:val="21"/>
              </w:rPr>
            </w:pPr>
            <w:r>
              <w:rPr>
                <w:rFonts w:hint="eastAsia"/>
                <w:b/>
                <w:szCs w:val="21"/>
              </w:rPr>
              <w:t>是否退休</w:t>
            </w:r>
          </w:p>
        </w:tc>
        <w:tc>
          <w:tcPr>
            <w:tcW w:w="1296" w:type="dxa"/>
            <w:shd w:val="clear" w:color="auto" w:fill="auto"/>
            <w:vAlign w:val="center"/>
          </w:tcPr>
          <w:p w14:paraId="234CFC30">
            <w:pPr>
              <w:spacing w:line="360" w:lineRule="auto"/>
              <w:jc w:val="center"/>
              <w:rPr>
                <w:b/>
                <w:szCs w:val="21"/>
              </w:rPr>
            </w:pPr>
            <w:r>
              <w:rPr>
                <w:b/>
                <w:szCs w:val="21"/>
              </w:rPr>
              <w:t>工作时间</w:t>
            </w:r>
          </w:p>
        </w:tc>
        <w:tc>
          <w:tcPr>
            <w:tcW w:w="1294" w:type="dxa"/>
            <w:shd w:val="clear" w:color="auto" w:fill="auto"/>
            <w:vAlign w:val="center"/>
          </w:tcPr>
          <w:p w14:paraId="5B738238">
            <w:pPr>
              <w:spacing w:line="360" w:lineRule="auto"/>
              <w:jc w:val="center"/>
              <w:rPr>
                <w:b/>
                <w:szCs w:val="21"/>
              </w:rPr>
            </w:pPr>
            <w:r>
              <w:rPr>
                <w:rFonts w:hint="eastAsia"/>
                <w:b/>
                <w:szCs w:val="21"/>
              </w:rPr>
              <w:t>备注</w:t>
            </w:r>
          </w:p>
        </w:tc>
      </w:tr>
      <w:tr w14:paraId="5F6A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shd w:val="clear" w:color="auto" w:fill="auto"/>
            <w:vAlign w:val="center"/>
          </w:tcPr>
          <w:p w14:paraId="2FF48358">
            <w:pPr>
              <w:spacing w:line="360" w:lineRule="auto"/>
              <w:jc w:val="center"/>
              <w:rPr>
                <w:szCs w:val="21"/>
              </w:rPr>
            </w:pPr>
          </w:p>
        </w:tc>
        <w:tc>
          <w:tcPr>
            <w:tcW w:w="1224" w:type="dxa"/>
            <w:shd w:val="clear" w:color="auto" w:fill="auto"/>
            <w:vAlign w:val="center"/>
          </w:tcPr>
          <w:p w14:paraId="525F9F02">
            <w:pPr>
              <w:spacing w:line="360" w:lineRule="auto"/>
              <w:jc w:val="center"/>
              <w:rPr>
                <w:szCs w:val="21"/>
              </w:rPr>
            </w:pPr>
          </w:p>
        </w:tc>
        <w:tc>
          <w:tcPr>
            <w:tcW w:w="1222" w:type="dxa"/>
            <w:shd w:val="clear" w:color="auto" w:fill="auto"/>
            <w:vAlign w:val="center"/>
          </w:tcPr>
          <w:p w14:paraId="3963F9FA">
            <w:pPr>
              <w:spacing w:line="360" w:lineRule="auto"/>
              <w:jc w:val="center"/>
              <w:rPr>
                <w:szCs w:val="21"/>
              </w:rPr>
            </w:pPr>
          </w:p>
        </w:tc>
        <w:tc>
          <w:tcPr>
            <w:tcW w:w="1995" w:type="dxa"/>
            <w:shd w:val="clear" w:color="auto" w:fill="auto"/>
            <w:vAlign w:val="center"/>
          </w:tcPr>
          <w:p w14:paraId="4B79B506">
            <w:pPr>
              <w:spacing w:line="360" w:lineRule="auto"/>
              <w:jc w:val="center"/>
              <w:rPr>
                <w:szCs w:val="21"/>
              </w:rPr>
            </w:pPr>
          </w:p>
        </w:tc>
        <w:tc>
          <w:tcPr>
            <w:tcW w:w="1169" w:type="dxa"/>
            <w:shd w:val="clear" w:color="auto" w:fill="auto"/>
            <w:vAlign w:val="center"/>
          </w:tcPr>
          <w:p w14:paraId="172292C8">
            <w:pPr>
              <w:spacing w:line="360" w:lineRule="auto"/>
              <w:jc w:val="center"/>
              <w:rPr>
                <w:szCs w:val="21"/>
              </w:rPr>
            </w:pPr>
          </w:p>
        </w:tc>
        <w:tc>
          <w:tcPr>
            <w:tcW w:w="1296" w:type="dxa"/>
            <w:shd w:val="clear" w:color="auto" w:fill="auto"/>
            <w:vAlign w:val="center"/>
          </w:tcPr>
          <w:p w14:paraId="2465AFD7">
            <w:pPr>
              <w:spacing w:line="360" w:lineRule="auto"/>
              <w:jc w:val="center"/>
              <w:rPr>
                <w:szCs w:val="21"/>
              </w:rPr>
            </w:pPr>
          </w:p>
        </w:tc>
        <w:tc>
          <w:tcPr>
            <w:tcW w:w="1294" w:type="dxa"/>
            <w:shd w:val="clear" w:color="auto" w:fill="auto"/>
          </w:tcPr>
          <w:p w14:paraId="6C1792E2">
            <w:pPr>
              <w:spacing w:line="360" w:lineRule="auto"/>
              <w:jc w:val="center"/>
              <w:rPr>
                <w:szCs w:val="21"/>
              </w:rPr>
            </w:pPr>
          </w:p>
        </w:tc>
      </w:tr>
      <w:tr w14:paraId="36A3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shd w:val="clear" w:color="auto" w:fill="auto"/>
            <w:vAlign w:val="center"/>
          </w:tcPr>
          <w:p w14:paraId="2370094F">
            <w:pPr>
              <w:spacing w:line="360" w:lineRule="auto"/>
              <w:jc w:val="center"/>
              <w:rPr>
                <w:szCs w:val="21"/>
              </w:rPr>
            </w:pPr>
          </w:p>
        </w:tc>
        <w:tc>
          <w:tcPr>
            <w:tcW w:w="1224" w:type="dxa"/>
            <w:shd w:val="clear" w:color="auto" w:fill="auto"/>
            <w:vAlign w:val="center"/>
          </w:tcPr>
          <w:p w14:paraId="1C21E355">
            <w:pPr>
              <w:spacing w:line="360" w:lineRule="auto"/>
              <w:jc w:val="center"/>
              <w:rPr>
                <w:szCs w:val="21"/>
              </w:rPr>
            </w:pPr>
          </w:p>
        </w:tc>
        <w:tc>
          <w:tcPr>
            <w:tcW w:w="1222" w:type="dxa"/>
            <w:shd w:val="clear" w:color="auto" w:fill="auto"/>
            <w:vAlign w:val="center"/>
          </w:tcPr>
          <w:p w14:paraId="5B1B003B">
            <w:pPr>
              <w:spacing w:line="360" w:lineRule="auto"/>
              <w:jc w:val="center"/>
              <w:rPr>
                <w:szCs w:val="21"/>
              </w:rPr>
            </w:pPr>
          </w:p>
        </w:tc>
        <w:tc>
          <w:tcPr>
            <w:tcW w:w="1995" w:type="dxa"/>
            <w:shd w:val="clear" w:color="auto" w:fill="auto"/>
            <w:vAlign w:val="center"/>
          </w:tcPr>
          <w:p w14:paraId="35E4B4CC">
            <w:pPr>
              <w:spacing w:line="360" w:lineRule="auto"/>
              <w:jc w:val="center"/>
              <w:rPr>
                <w:szCs w:val="21"/>
              </w:rPr>
            </w:pPr>
          </w:p>
        </w:tc>
        <w:tc>
          <w:tcPr>
            <w:tcW w:w="1169" w:type="dxa"/>
            <w:shd w:val="clear" w:color="auto" w:fill="auto"/>
            <w:vAlign w:val="center"/>
          </w:tcPr>
          <w:p w14:paraId="21F8B606">
            <w:pPr>
              <w:spacing w:line="360" w:lineRule="auto"/>
              <w:jc w:val="center"/>
              <w:rPr>
                <w:szCs w:val="21"/>
              </w:rPr>
            </w:pPr>
          </w:p>
        </w:tc>
        <w:tc>
          <w:tcPr>
            <w:tcW w:w="1296" w:type="dxa"/>
            <w:shd w:val="clear" w:color="auto" w:fill="auto"/>
            <w:vAlign w:val="center"/>
          </w:tcPr>
          <w:p w14:paraId="5D6BDBB2">
            <w:pPr>
              <w:spacing w:line="360" w:lineRule="auto"/>
              <w:jc w:val="center"/>
              <w:rPr>
                <w:szCs w:val="21"/>
              </w:rPr>
            </w:pPr>
          </w:p>
        </w:tc>
        <w:tc>
          <w:tcPr>
            <w:tcW w:w="1294" w:type="dxa"/>
            <w:shd w:val="clear" w:color="auto" w:fill="auto"/>
          </w:tcPr>
          <w:p w14:paraId="0DD81B80">
            <w:pPr>
              <w:spacing w:line="360" w:lineRule="auto"/>
              <w:jc w:val="center"/>
              <w:rPr>
                <w:szCs w:val="21"/>
              </w:rPr>
            </w:pPr>
          </w:p>
        </w:tc>
      </w:tr>
      <w:tr w14:paraId="3EF8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shd w:val="clear" w:color="auto" w:fill="auto"/>
            <w:vAlign w:val="center"/>
          </w:tcPr>
          <w:p w14:paraId="429DC36A">
            <w:pPr>
              <w:spacing w:line="360" w:lineRule="auto"/>
              <w:jc w:val="center"/>
              <w:rPr>
                <w:szCs w:val="21"/>
              </w:rPr>
            </w:pPr>
          </w:p>
        </w:tc>
        <w:tc>
          <w:tcPr>
            <w:tcW w:w="1224" w:type="dxa"/>
            <w:shd w:val="clear" w:color="auto" w:fill="auto"/>
            <w:vAlign w:val="center"/>
          </w:tcPr>
          <w:p w14:paraId="395E7F57">
            <w:pPr>
              <w:spacing w:line="360" w:lineRule="auto"/>
              <w:jc w:val="center"/>
              <w:rPr>
                <w:szCs w:val="21"/>
              </w:rPr>
            </w:pPr>
          </w:p>
        </w:tc>
        <w:tc>
          <w:tcPr>
            <w:tcW w:w="1222" w:type="dxa"/>
            <w:shd w:val="clear" w:color="auto" w:fill="auto"/>
            <w:vAlign w:val="center"/>
          </w:tcPr>
          <w:p w14:paraId="79481188">
            <w:pPr>
              <w:spacing w:line="360" w:lineRule="auto"/>
              <w:jc w:val="center"/>
              <w:rPr>
                <w:szCs w:val="21"/>
              </w:rPr>
            </w:pPr>
          </w:p>
        </w:tc>
        <w:tc>
          <w:tcPr>
            <w:tcW w:w="1995" w:type="dxa"/>
            <w:shd w:val="clear" w:color="auto" w:fill="auto"/>
            <w:vAlign w:val="center"/>
          </w:tcPr>
          <w:p w14:paraId="5CD581F2">
            <w:pPr>
              <w:spacing w:line="360" w:lineRule="auto"/>
              <w:jc w:val="center"/>
              <w:rPr>
                <w:szCs w:val="21"/>
              </w:rPr>
            </w:pPr>
          </w:p>
        </w:tc>
        <w:tc>
          <w:tcPr>
            <w:tcW w:w="1169" w:type="dxa"/>
            <w:shd w:val="clear" w:color="auto" w:fill="auto"/>
            <w:vAlign w:val="center"/>
          </w:tcPr>
          <w:p w14:paraId="05E6FE5A">
            <w:pPr>
              <w:spacing w:line="360" w:lineRule="auto"/>
              <w:jc w:val="center"/>
              <w:rPr>
                <w:szCs w:val="21"/>
              </w:rPr>
            </w:pPr>
          </w:p>
        </w:tc>
        <w:tc>
          <w:tcPr>
            <w:tcW w:w="1296" w:type="dxa"/>
            <w:shd w:val="clear" w:color="auto" w:fill="auto"/>
            <w:vAlign w:val="center"/>
          </w:tcPr>
          <w:p w14:paraId="09B88995">
            <w:pPr>
              <w:spacing w:line="360" w:lineRule="auto"/>
              <w:jc w:val="center"/>
              <w:rPr>
                <w:szCs w:val="21"/>
              </w:rPr>
            </w:pPr>
          </w:p>
        </w:tc>
        <w:tc>
          <w:tcPr>
            <w:tcW w:w="1294" w:type="dxa"/>
            <w:shd w:val="clear" w:color="auto" w:fill="auto"/>
          </w:tcPr>
          <w:p w14:paraId="0782C62A">
            <w:pPr>
              <w:spacing w:line="360" w:lineRule="auto"/>
              <w:jc w:val="center"/>
              <w:rPr>
                <w:szCs w:val="21"/>
              </w:rPr>
            </w:pPr>
          </w:p>
        </w:tc>
      </w:tr>
      <w:tr w14:paraId="2C84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shd w:val="clear" w:color="auto" w:fill="auto"/>
            <w:vAlign w:val="center"/>
          </w:tcPr>
          <w:p w14:paraId="6F930EF9">
            <w:pPr>
              <w:spacing w:line="360" w:lineRule="auto"/>
              <w:jc w:val="center"/>
              <w:rPr>
                <w:szCs w:val="21"/>
              </w:rPr>
            </w:pPr>
          </w:p>
        </w:tc>
        <w:tc>
          <w:tcPr>
            <w:tcW w:w="1224" w:type="dxa"/>
            <w:shd w:val="clear" w:color="auto" w:fill="auto"/>
            <w:vAlign w:val="center"/>
          </w:tcPr>
          <w:p w14:paraId="77B26130">
            <w:pPr>
              <w:spacing w:line="360" w:lineRule="auto"/>
              <w:jc w:val="center"/>
              <w:rPr>
                <w:szCs w:val="21"/>
              </w:rPr>
            </w:pPr>
          </w:p>
        </w:tc>
        <w:tc>
          <w:tcPr>
            <w:tcW w:w="1222" w:type="dxa"/>
            <w:shd w:val="clear" w:color="auto" w:fill="auto"/>
            <w:vAlign w:val="center"/>
          </w:tcPr>
          <w:p w14:paraId="11475CA9">
            <w:pPr>
              <w:spacing w:line="360" w:lineRule="auto"/>
              <w:jc w:val="center"/>
              <w:rPr>
                <w:szCs w:val="21"/>
              </w:rPr>
            </w:pPr>
          </w:p>
        </w:tc>
        <w:tc>
          <w:tcPr>
            <w:tcW w:w="1995" w:type="dxa"/>
            <w:shd w:val="clear" w:color="auto" w:fill="auto"/>
            <w:vAlign w:val="center"/>
          </w:tcPr>
          <w:p w14:paraId="79BA7A5C">
            <w:pPr>
              <w:spacing w:line="360" w:lineRule="auto"/>
              <w:jc w:val="center"/>
              <w:rPr>
                <w:szCs w:val="21"/>
              </w:rPr>
            </w:pPr>
          </w:p>
        </w:tc>
        <w:tc>
          <w:tcPr>
            <w:tcW w:w="1169" w:type="dxa"/>
            <w:shd w:val="clear" w:color="auto" w:fill="auto"/>
            <w:vAlign w:val="center"/>
          </w:tcPr>
          <w:p w14:paraId="01F519C1">
            <w:pPr>
              <w:spacing w:line="360" w:lineRule="auto"/>
              <w:jc w:val="center"/>
              <w:rPr>
                <w:szCs w:val="21"/>
              </w:rPr>
            </w:pPr>
          </w:p>
        </w:tc>
        <w:tc>
          <w:tcPr>
            <w:tcW w:w="1296" w:type="dxa"/>
            <w:shd w:val="clear" w:color="auto" w:fill="auto"/>
            <w:vAlign w:val="center"/>
          </w:tcPr>
          <w:p w14:paraId="32E9BE2E">
            <w:pPr>
              <w:spacing w:line="360" w:lineRule="auto"/>
              <w:jc w:val="center"/>
              <w:rPr>
                <w:szCs w:val="21"/>
              </w:rPr>
            </w:pPr>
          </w:p>
        </w:tc>
        <w:tc>
          <w:tcPr>
            <w:tcW w:w="1294" w:type="dxa"/>
            <w:shd w:val="clear" w:color="auto" w:fill="auto"/>
          </w:tcPr>
          <w:p w14:paraId="4C31C5FA">
            <w:pPr>
              <w:spacing w:line="360" w:lineRule="auto"/>
              <w:jc w:val="center"/>
              <w:rPr>
                <w:szCs w:val="21"/>
              </w:rPr>
            </w:pPr>
          </w:p>
        </w:tc>
      </w:tr>
      <w:tr w14:paraId="2172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shd w:val="clear" w:color="auto" w:fill="auto"/>
            <w:vAlign w:val="center"/>
          </w:tcPr>
          <w:p w14:paraId="7FE34CCC">
            <w:pPr>
              <w:spacing w:line="360" w:lineRule="auto"/>
              <w:jc w:val="center"/>
              <w:rPr>
                <w:szCs w:val="21"/>
              </w:rPr>
            </w:pPr>
          </w:p>
        </w:tc>
        <w:tc>
          <w:tcPr>
            <w:tcW w:w="1224" w:type="dxa"/>
            <w:shd w:val="clear" w:color="auto" w:fill="auto"/>
            <w:vAlign w:val="center"/>
          </w:tcPr>
          <w:p w14:paraId="4E062AA4">
            <w:pPr>
              <w:spacing w:line="360" w:lineRule="auto"/>
              <w:jc w:val="center"/>
              <w:rPr>
                <w:szCs w:val="21"/>
              </w:rPr>
            </w:pPr>
          </w:p>
        </w:tc>
        <w:tc>
          <w:tcPr>
            <w:tcW w:w="1222" w:type="dxa"/>
            <w:shd w:val="clear" w:color="auto" w:fill="auto"/>
            <w:vAlign w:val="center"/>
          </w:tcPr>
          <w:p w14:paraId="5D9EAB38">
            <w:pPr>
              <w:spacing w:line="360" w:lineRule="auto"/>
              <w:jc w:val="center"/>
              <w:rPr>
                <w:szCs w:val="21"/>
              </w:rPr>
            </w:pPr>
          </w:p>
        </w:tc>
        <w:tc>
          <w:tcPr>
            <w:tcW w:w="1995" w:type="dxa"/>
            <w:shd w:val="clear" w:color="auto" w:fill="auto"/>
            <w:vAlign w:val="center"/>
          </w:tcPr>
          <w:p w14:paraId="2B1B74C9">
            <w:pPr>
              <w:spacing w:line="360" w:lineRule="auto"/>
              <w:jc w:val="center"/>
              <w:rPr>
                <w:szCs w:val="21"/>
              </w:rPr>
            </w:pPr>
          </w:p>
        </w:tc>
        <w:tc>
          <w:tcPr>
            <w:tcW w:w="1169" w:type="dxa"/>
            <w:shd w:val="clear" w:color="auto" w:fill="auto"/>
            <w:vAlign w:val="center"/>
          </w:tcPr>
          <w:p w14:paraId="575C1D02">
            <w:pPr>
              <w:spacing w:line="360" w:lineRule="auto"/>
              <w:jc w:val="center"/>
              <w:rPr>
                <w:szCs w:val="21"/>
              </w:rPr>
            </w:pPr>
          </w:p>
        </w:tc>
        <w:tc>
          <w:tcPr>
            <w:tcW w:w="1296" w:type="dxa"/>
            <w:shd w:val="clear" w:color="auto" w:fill="auto"/>
            <w:vAlign w:val="center"/>
          </w:tcPr>
          <w:p w14:paraId="03D1B557">
            <w:pPr>
              <w:spacing w:line="360" w:lineRule="auto"/>
              <w:jc w:val="center"/>
              <w:rPr>
                <w:szCs w:val="21"/>
              </w:rPr>
            </w:pPr>
          </w:p>
        </w:tc>
        <w:tc>
          <w:tcPr>
            <w:tcW w:w="1294" w:type="dxa"/>
            <w:shd w:val="clear" w:color="auto" w:fill="auto"/>
          </w:tcPr>
          <w:p w14:paraId="1F267564">
            <w:pPr>
              <w:spacing w:line="360" w:lineRule="auto"/>
              <w:jc w:val="center"/>
              <w:rPr>
                <w:szCs w:val="21"/>
              </w:rPr>
            </w:pPr>
          </w:p>
        </w:tc>
      </w:tr>
      <w:tr w14:paraId="2D78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shd w:val="clear" w:color="auto" w:fill="auto"/>
            <w:vAlign w:val="center"/>
          </w:tcPr>
          <w:p w14:paraId="38E6110C">
            <w:pPr>
              <w:spacing w:line="360" w:lineRule="auto"/>
              <w:jc w:val="center"/>
              <w:rPr>
                <w:szCs w:val="21"/>
              </w:rPr>
            </w:pPr>
          </w:p>
        </w:tc>
        <w:tc>
          <w:tcPr>
            <w:tcW w:w="1224" w:type="dxa"/>
            <w:shd w:val="clear" w:color="auto" w:fill="auto"/>
            <w:vAlign w:val="center"/>
          </w:tcPr>
          <w:p w14:paraId="6D28C27D">
            <w:pPr>
              <w:spacing w:line="360" w:lineRule="auto"/>
              <w:jc w:val="center"/>
              <w:rPr>
                <w:szCs w:val="21"/>
              </w:rPr>
            </w:pPr>
          </w:p>
        </w:tc>
        <w:tc>
          <w:tcPr>
            <w:tcW w:w="1222" w:type="dxa"/>
            <w:shd w:val="clear" w:color="auto" w:fill="auto"/>
            <w:vAlign w:val="center"/>
          </w:tcPr>
          <w:p w14:paraId="4FBA1A0A">
            <w:pPr>
              <w:spacing w:line="360" w:lineRule="auto"/>
              <w:jc w:val="center"/>
              <w:rPr>
                <w:szCs w:val="21"/>
              </w:rPr>
            </w:pPr>
          </w:p>
        </w:tc>
        <w:tc>
          <w:tcPr>
            <w:tcW w:w="1995" w:type="dxa"/>
            <w:shd w:val="clear" w:color="auto" w:fill="auto"/>
            <w:vAlign w:val="center"/>
          </w:tcPr>
          <w:p w14:paraId="3185C960">
            <w:pPr>
              <w:spacing w:line="360" w:lineRule="auto"/>
              <w:jc w:val="center"/>
              <w:rPr>
                <w:szCs w:val="21"/>
              </w:rPr>
            </w:pPr>
          </w:p>
        </w:tc>
        <w:tc>
          <w:tcPr>
            <w:tcW w:w="1169" w:type="dxa"/>
            <w:shd w:val="clear" w:color="auto" w:fill="auto"/>
            <w:vAlign w:val="center"/>
          </w:tcPr>
          <w:p w14:paraId="748B363F">
            <w:pPr>
              <w:spacing w:line="360" w:lineRule="auto"/>
              <w:jc w:val="center"/>
              <w:rPr>
                <w:szCs w:val="21"/>
              </w:rPr>
            </w:pPr>
          </w:p>
        </w:tc>
        <w:tc>
          <w:tcPr>
            <w:tcW w:w="1296" w:type="dxa"/>
            <w:shd w:val="clear" w:color="auto" w:fill="auto"/>
            <w:vAlign w:val="center"/>
          </w:tcPr>
          <w:p w14:paraId="1BAD0EF1">
            <w:pPr>
              <w:spacing w:line="360" w:lineRule="auto"/>
              <w:jc w:val="center"/>
              <w:rPr>
                <w:szCs w:val="21"/>
              </w:rPr>
            </w:pPr>
          </w:p>
        </w:tc>
        <w:tc>
          <w:tcPr>
            <w:tcW w:w="1294" w:type="dxa"/>
            <w:shd w:val="clear" w:color="auto" w:fill="auto"/>
          </w:tcPr>
          <w:p w14:paraId="5922F75C">
            <w:pPr>
              <w:spacing w:line="360" w:lineRule="auto"/>
              <w:jc w:val="center"/>
              <w:rPr>
                <w:szCs w:val="21"/>
              </w:rPr>
            </w:pPr>
          </w:p>
        </w:tc>
      </w:tr>
      <w:tr w14:paraId="221E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gridSpan w:val="2"/>
            <w:shd w:val="clear" w:color="auto" w:fill="auto"/>
            <w:vAlign w:val="center"/>
          </w:tcPr>
          <w:p w14:paraId="7FFB4888">
            <w:pPr>
              <w:spacing w:line="360" w:lineRule="auto"/>
              <w:jc w:val="center"/>
              <w:rPr>
                <w:szCs w:val="21"/>
              </w:rPr>
            </w:pPr>
            <w:r>
              <w:rPr>
                <w:rFonts w:hint="eastAsia"/>
                <w:szCs w:val="21"/>
              </w:rPr>
              <w:t>合计人数</w:t>
            </w:r>
          </w:p>
        </w:tc>
        <w:tc>
          <w:tcPr>
            <w:tcW w:w="6976" w:type="dxa"/>
            <w:gridSpan w:val="5"/>
            <w:shd w:val="clear" w:color="auto" w:fill="auto"/>
            <w:vAlign w:val="center"/>
          </w:tcPr>
          <w:p w14:paraId="661A82F0">
            <w:pPr>
              <w:spacing w:line="360" w:lineRule="auto"/>
              <w:jc w:val="center"/>
              <w:rPr>
                <w:szCs w:val="21"/>
              </w:rPr>
            </w:pPr>
          </w:p>
        </w:tc>
      </w:tr>
    </w:tbl>
    <w:p w14:paraId="7931B3D4">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02CCBD63">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038A2BB3">
      <w:pPr>
        <w:widowControl/>
        <w:jc w:val="left"/>
        <w:rPr>
          <w:sz w:val="24"/>
        </w:rPr>
      </w:pPr>
    </w:p>
    <w:p w14:paraId="66BB365D">
      <w:pPr>
        <w:spacing w:line="360" w:lineRule="auto"/>
        <w:ind w:right="84" w:firstLine="224" w:firstLineChars="100"/>
        <w:rPr>
          <w:sz w:val="24"/>
        </w:rPr>
      </w:pPr>
      <w:r>
        <w:rPr>
          <w:sz w:val="24"/>
        </w:rPr>
        <w:t>投标人名称：</w:t>
      </w:r>
    </w:p>
    <w:p w14:paraId="3721716E">
      <w:pPr>
        <w:spacing w:line="360" w:lineRule="auto"/>
        <w:ind w:right="84" w:firstLine="224" w:firstLineChars="100"/>
        <w:rPr>
          <w:sz w:val="24"/>
        </w:rPr>
      </w:pPr>
    </w:p>
    <w:p w14:paraId="190969D9">
      <w:pPr>
        <w:spacing w:line="360" w:lineRule="auto"/>
        <w:ind w:right="84" w:firstLine="224" w:firstLineChars="100"/>
        <w:rPr>
          <w:sz w:val="24"/>
        </w:rPr>
      </w:pPr>
      <w:r>
        <w:rPr>
          <w:sz w:val="24"/>
        </w:rPr>
        <w:t>日期</w:t>
      </w:r>
    </w:p>
    <w:p w14:paraId="192E57FE">
      <w:pPr>
        <w:spacing w:line="360" w:lineRule="auto"/>
        <w:ind w:right="84"/>
        <w:rPr>
          <w:b/>
          <w:sz w:val="24"/>
        </w:rPr>
      </w:pPr>
      <w:r>
        <w:rPr>
          <w:b/>
          <w:sz w:val="24"/>
        </w:rPr>
        <w:br w:type="page"/>
      </w:r>
      <w:r>
        <w:rPr>
          <w:b/>
          <w:sz w:val="24"/>
        </w:rPr>
        <w:t>附件7</w:t>
      </w:r>
    </w:p>
    <w:p w14:paraId="21F25A8E">
      <w:pPr>
        <w:autoSpaceDN w:val="0"/>
        <w:spacing w:line="360" w:lineRule="auto"/>
        <w:jc w:val="center"/>
        <w:rPr>
          <w:b/>
          <w:bCs/>
          <w:sz w:val="24"/>
        </w:rPr>
      </w:pPr>
      <w:r>
        <w:rPr>
          <w:b/>
          <w:sz w:val="24"/>
        </w:rPr>
        <w:t>主要相关项目业绩一览表</w:t>
      </w:r>
    </w:p>
    <w:p w14:paraId="6988C4A9">
      <w:pPr>
        <w:spacing w:line="460" w:lineRule="exact"/>
        <w:ind w:left="192"/>
        <w:rPr>
          <w:sz w:val="24"/>
        </w:rPr>
      </w:pPr>
    </w:p>
    <w:p w14:paraId="3EED87BF">
      <w:pPr>
        <w:spacing w:line="460" w:lineRule="exact"/>
        <w:rPr>
          <w:sz w:val="24"/>
        </w:rPr>
      </w:pPr>
      <w:r>
        <w:rPr>
          <w:sz w:val="24"/>
        </w:rPr>
        <w:t>项目名称：</w:t>
      </w:r>
      <w:r>
        <w:rPr>
          <w:sz w:val="24"/>
          <w:u w:val="single"/>
        </w:rPr>
        <w:t xml:space="preserve">                    </w:t>
      </w:r>
    </w:p>
    <w:p w14:paraId="397D89FF">
      <w:pPr>
        <w:spacing w:line="460" w:lineRule="exact"/>
        <w:rPr>
          <w:sz w:val="24"/>
        </w:rPr>
      </w:pPr>
      <w:r>
        <w:rPr>
          <w:sz w:val="24"/>
        </w:rPr>
        <w:t>项目编号：</w:t>
      </w:r>
      <w:r>
        <w:rPr>
          <w:sz w:val="24"/>
          <w:u w:val="single"/>
        </w:rPr>
        <w:t xml:space="preserve">                    </w:t>
      </w:r>
    </w:p>
    <w:p w14:paraId="2023CCC9">
      <w:pPr>
        <w:spacing w:line="460" w:lineRule="exact"/>
        <w:rPr>
          <w:sz w:val="24"/>
          <w:u w:val="single"/>
        </w:rPr>
      </w:pPr>
      <w:r>
        <w:rPr>
          <w:sz w:val="24"/>
        </w:rPr>
        <w:t>包号：</w:t>
      </w:r>
      <w:r>
        <w:rPr>
          <w:sz w:val="24"/>
          <w:u w:val="single"/>
        </w:rPr>
        <w:t xml:space="preserve">                        </w:t>
      </w:r>
    </w:p>
    <w:p w14:paraId="187409FF">
      <w:pPr>
        <w:spacing w:line="460" w:lineRule="exact"/>
        <w:ind w:left="192"/>
        <w:rPr>
          <w:sz w:val="24"/>
        </w:rPr>
      </w:pPr>
    </w:p>
    <w:tbl>
      <w:tblPr>
        <w:tblStyle w:val="11"/>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615"/>
        <w:gridCol w:w="1239"/>
        <w:gridCol w:w="1239"/>
        <w:gridCol w:w="2131"/>
        <w:gridCol w:w="1379"/>
        <w:gridCol w:w="1003"/>
      </w:tblGrid>
      <w:tr w14:paraId="5883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6B04059">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22A15F77">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23D8167F">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33E3DDCE">
            <w:pPr>
              <w:snapToGrid w:val="0"/>
              <w:jc w:val="center"/>
              <w:rPr>
                <w:sz w:val="24"/>
              </w:rPr>
            </w:pPr>
            <w:r>
              <w:rPr>
                <w:sz w:val="24"/>
              </w:rPr>
              <w:t>实施地点</w:t>
            </w:r>
          </w:p>
        </w:tc>
        <w:tc>
          <w:tcPr>
            <w:tcW w:w="2131" w:type="dxa"/>
            <w:tcBorders>
              <w:top w:val="single" w:color="auto" w:sz="4" w:space="0"/>
              <w:left w:val="single" w:color="auto" w:sz="4" w:space="0"/>
              <w:bottom w:val="single" w:color="auto" w:sz="4" w:space="0"/>
              <w:right w:val="single" w:color="auto" w:sz="4" w:space="0"/>
            </w:tcBorders>
            <w:vAlign w:val="center"/>
          </w:tcPr>
          <w:p w14:paraId="47C0EF3E">
            <w:pPr>
              <w:snapToGrid w:val="0"/>
              <w:jc w:val="center"/>
              <w:rPr>
                <w:sz w:val="24"/>
              </w:rPr>
            </w:pPr>
            <w:r>
              <w:rPr>
                <w:sz w:val="24"/>
              </w:rPr>
              <w:t>用户联系人及联系方式</w:t>
            </w:r>
          </w:p>
        </w:tc>
        <w:tc>
          <w:tcPr>
            <w:tcW w:w="1379" w:type="dxa"/>
            <w:tcBorders>
              <w:top w:val="single" w:color="auto" w:sz="4" w:space="0"/>
              <w:left w:val="single" w:color="auto" w:sz="4" w:space="0"/>
              <w:bottom w:val="single" w:color="auto" w:sz="4" w:space="0"/>
              <w:right w:val="single" w:color="auto" w:sz="4" w:space="0"/>
            </w:tcBorders>
            <w:vAlign w:val="center"/>
          </w:tcPr>
          <w:p w14:paraId="4FA6FB55">
            <w:pPr>
              <w:snapToGrid w:val="0"/>
              <w:jc w:val="center"/>
              <w:rPr>
                <w:sz w:val="24"/>
              </w:rPr>
            </w:pPr>
            <w:r>
              <w:rPr>
                <w:sz w:val="24"/>
              </w:rPr>
              <w:t>项目起止时间</w:t>
            </w:r>
          </w:p>
        </w:tc>
        <w:tc>
          <w:tcPr>
            <w:tcW w:w="1003" w:type="dxa"/>
            <w:tcBorders>
              <w:top w:val="single" w:color="auto" w:sz="4" w:space="0"/>
              <w:left w:val="single" w:color="auto" w:sz="4" w:space="0"/>
              <w:bottom w:val="single" w:color="auto" w:sz="4" w:space="0"/>
              <w:right w:val="single" w:color="auto" w:sz="4" w:space="0"/>
            </w:tcBorders>
            <w:vAlign w:val="center"/>
          </w:tcPr>
          <w:p w14:paraId="5404D59A">
            <w:pPr>
              <w:snapToGrid w:val="0"/>
              <w:jc w:val="center"/>
              <w:rPr>
                <w:sz w:val="24"/>
              </w:rPr>
            </w:pPr>
            <w:r>
              <w:rPr>
                <w:sz w:val="24"/>
              </w:rPr>
              <w:t>合同金额</w:t>
            </w:r>
          </w:p>
        </w:tc>
      </w:tr>
      <w:tr w14:paraId="035E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224532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697432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3F91C2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6B98884">
            <w:pPr>
              <w:snapToGrid w:val="0"/>
              <w:jc w:val="center"/>
              <w:rPr>
                <w:sz w:val="24"/>
              </w:rPr>
            </w:pPr>
          </w:p>
        </w:tc>
        <w:tc>
          <w:tcPr>
            <w:tcW w:w="2131" w:type="dxa"/>
            <w:tcBorders>
              <w:top w:val="single" w:color="auto" w:sz="4" w:space="0"/>
              <w:left w:val="single" w:color="auto" w:sz="4" w:space="0"/>
              <w:bottom w:val="single" w:color="auto" w:sz="4" w:space="0"/>
              <w:right w:val="single" w:color="auto" w:sz="4" w:space="0"/>
            </w:tcBorders>
            <w:vAlign w:val="center"/>
          </w:tcPr>
          <w:p w14:paraId="06B6F81D">
            <w:pPr>
              <w:snapToGrid w:val="0"/>
              <w:jc w:val="center"/>
              <w:rPr>
                <w:sz w:val="24"/>
              </w:rPr>
            </w:pPr>
          </w:p>
        </w:tc>
        <w:tc>
          <w:tcPr>
            <w:tcW w:w="1379" w:type="dxa"/>
            <w:tcBorders>
              <w:top w:val="single" w:color="auto" w:sz="4" w:space="0"/>
              <w:left w:val="single" w:color="auto" w:sz="4" w:space="0"/>
              <w:bottom w:val="single" w:color="auto" w:sz="4" w:space="0"/>
              <w:right w:val="single" w:color="auto" w:sz="4" w:space="0"/>
            </w:tcBorders>
            <w:vAlign w:val="center"/>
          </w:tcPr>
          <w:p w14:paraId="345920F1">
            <w:pPr>
              <w:snapToGrid w:val="0"/>
              <w:jc w:val="center"/>
              <w:rPr>
                <w:sz w:val="24"/>
              </w:rPr>
            </w:pPr>
          </w:p>
        </w:tc>
        <w:tc>
          <w:tcPr>
            <w:tcW w:w="1003" w:type="dxa"/>
            <w:tcBorders>
              <w:top w:val="single" w:color="auto" w:sz="4" w:space="0"/>
              <w:left w:val="single" w:color="auto" w:sz="4" w:space="0"/>
              <w:bottom w:val="single" w:color="auto" w:sz="4" w:space="0"/>
              <w:right w:val="single" w:color="auto" w:sz="4" w:space="0"/>
            </w:tcBorders>
            <w:vAlign w:val="center"/>
          </w:tcPr>
          <w:p w14:paraId="5A517E10">
            <w:pPr>
              <w:snapToGrid w:val="0"/>
              <w:jc w:val="center"/>
              <w:rPr>
                <w:sz w:val="24"/>
              </w:rPr>
            </w:pPr>
          </w:p>
        </w:tc>
      </w:tr>
      <w:tr w14:paraId="3BDD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B4D6F5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4B56C0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EFDC89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9063649">
            <w:pPr>
              <w:snapToGrid w:val="0"/>
              <w:jc w:val="center"/>
              <w:rPr>
                <w:sz w:val="24"/>
              </w:rPr>
            </w:pPr>
          </w:p>
        </w:tc>
        <w:tc>
          <w:tcPr>
            <w:tcW w:w="2131" w:type="dxa"/>
            <w:tcBorders>
              <w:top w:val="single" w:color="auto" w:sz="4" w:space="0"/>
              <w:left w:val="single" w:color="auto" w:sz="4" w:space="0"/>
              <w:bottom w:val="single" w:color="auto" w:sz="4" w:space="0"/>
              <w:right w:val="single" w:color="auto" w:sz="4" w:space="0"/>
            </w:tcBorders>
            <w:vAlign w:val="center"/>
          </w:tcPr>
          <w:p w14:paraId="1E5D3CC1">
            <w:pPr>
              <w:snapToGrid w:val="0"/>
              <w:jc w:val="center"/>
              <w:rPr>
                <w:sz w:val="24"/>
              </w:rPr>
            </w:pPr>
          </w:p>
        </w:tc>
        <w:tc>
          <w:tcPr>
            <w:tcW w:w="1379" w:type="dxa"/>
            <w:tcBorders>
              <w:top w:val="single" w:color="auto" w:sz="4" w:space="0"/>
              <w:left w:val="single" w:color="auto" w:sz="4" w:space="0"/>
              <w:bottom w:val="single" w:color="auto" w:sz="4" w:space="0"/>
              <w:right w:val="single" w:color="auto" w:sz="4" w:space="0"/>
            </w:tcBorders>
            <w:vAlign w:val="center"/>
          </w:tcPr>
          <w:p w14:paraId="79F06E5C">
            <w:pPr>
              <w:snapToGrid w:val="0"/>
              <w:jc w:val="center"/>
              <w:rPr>
                <w:sz w:val="24"/>
              </w:rPr>
            </w:pPr>
          </w:p>
        </w:tc>
        <w:tc>
          <w:tcPr>
            <w:tcW w:w="1003" w:type="dxa"/>
            <w:tcBorders>
              <w:top w:val="single" w:color="auto" w:sz="4" w:space="0"/>
              <w:left w:val="single" w:color="auto" w:sz="4" w:space="0"/>
              <w:bottom w:val="single" w:color="auto" w:sz="4" w:space="0"/>
              <w:right w:val="single" w:color="auto" w:sz="4" w:space="0"/>
            </w:tcBorders>
            <w:vAlign w:val="center"/>
          </w:tcPr>
          <w:p w14:paraId="17C6ACBF">
            <w:pPr>
              <w:snapToGrid w:val="0"/>
              <w:jc w:val="center"/>
              <w:rPr>
                <w:sz w:val="24"/>
              </w:rPr>
            </w:pPr>
          </w:p>
        </w:tc>
      </w:tr>
      <w:tr w14:paraId="085D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76CC4E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2CB708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1A86F8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5CBD713">
            <w:pPr>
              <w:snapToGrid w:val="0"/>
              <w:jc w:val="center"/>
              <w:rPr>
                <w:sz w:val="24"/>
              </w:rPr>
            </w:pPr>
          </w:p>
        </w:tc>
        <w:tc>
          <w:tcPr>
            <w:tcW w:w="2131" w:type="dxa"/>
            <w:tcBorders>
              <w:top w:val="single" w:color="auto" w:sz="4" w:space="0"/>
              <w:left w:val="single" w:color="auto" w:sz="4" w:space="0"/>
              <w:bottom w:val="single" w:color="auto" w:sz="4" w:space="0"/>
              <w:right w:val="single" w:color="auto" w:sz="4" w:space="0"/>
            </w:tcBorders>
            <w:vAlign w:val="center"/>
          </w:tcPr>
          <w:p w14:paraId="2806DADB">
            <w:pPr>
              <w:snapToGrid w:val="0"/>
              <w:jc w:val="center"/>
              <w:rPr>
                <w:sz w:val="24"/>
              </w:rPr>
            </w:pPr>
          </w:p>
        </w:tc>
        <w:tc>
          <w:tcPr>
            <w:tcW w:w="1379" w:type="dxa"/>
            <w:tcBorders>
              <w:top w:val="single" w:color="auto" w:sz="4" w:space="0"/>
              <w:left w:val="single" w:color="auto" w:sz="4" w:space="0"/>
              <w:bottom w:val="single" w:color="auto" w:sz="4" w:space="0"/>
              <w:right w:val="single" w:color="auto" w:sz="4" w:space="0"/>
            </w:tcBorders>
            <w:vAlign w:val="center"/>
          </w:tcPr>
          <w:p w14:paraId="2A06CD37">
            <w:pPr>
              <w:snapToGrid w:val="0"/>
              <w:jc w:val="center"/>
              <w:rPr>
                <w:sz w:val="24"/>
              </w:rPr>
            </w:pPr>
          </w:p>
        </w:tc>
        <w:tc>
          <w:tcPr>
            <w:tcW w:w="1003" w:type="dxa"/>
            <w:tcBorders>
              <w:top w:val="single" w:color="auto" w:sz="4" w:space="0"/>
              <w:left w:val="single" w:color="auto" w:sz="4" w:space="0"/>
              <w:bottom w:val="single" w:color="auto" w:sz="4" w:space="0"/>
              <w:right w:val="single" w:color="auto" w:sz="4" w:space="0"/>
            </w:tcBorders>
            <w:vAlign w:val="center"/>
          </w:tcPr>
          <w:p w14:paraId="61FB7FA9">
            <w:pPr>
              <w:snapToGrid w:val="0"/>
              <w:jc w:val="center"/>
              <w:rPr>
                <w:sz w:val="24"/>
              </w:rPr>
            </w:pPr>
          </w:p>
        </w:tc>
      </w:tr>
      <w:tr w14:paraId="313F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FF592C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B0D614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B5960B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EE045B7">
            <w:pPr>
              <w:snapToGrid w:val="0"/>
              <w:jc w:val="center"/>
              <w:rPr>
                <w:sz w:val="24"/>
              </w:rPr>
            </w:pPr>
          </w:p>
        </w:tc>
        <w:tc>
          <w:tcPr>
            <w:tcW w:w="2131" w:type="dxa"/>
            <w:tcBorders>
              <w:top w:val="single" w:color="auto" w:sz="4" w:space="0"/>
              <w:left w:val="single" w:color="auto" w:sz="4" w:space="0"/>
              <w:bottom w:val="single" w:color="auto" w:sz="4" w:space="0"/>
              <w:right w:val="single" w:color="auto" w:sz="4" w:space="0"/>
            </w:tcBorders>
            <w:vAlign w:val="center"/>
          </w:tcPr>
          <w:p w14:paraId="0CDF5347">
            <w:pPr>
              <w:snapToGrid w:val="0"/>
              <w:jc w:val="center"/>
              <w:rPr>
                <w:sz w:val="24"/>
              </w:rPr>
            </w:pPr>
          </w:p>
        </w:tc>
        <w:tc>
          <w:tcPr>
            <w:tcW w:w="1379" w:type="dxa"/>
            <w:tcBorders>
              <w:top w:val="single" w:color="auto" w:sz="4" w:space="0"/>
              <w:left w:val="single" w:color="auto" w:sz="4" w:space="0"/>
              <w:bottom w:val="single" w:color="auto" w:sz="4" w:space="0"/>
              <w:right w:val="single" w:color="auto" w:sz="4" w:space="0"/>
            </w:tcBorders>
            <w:vAlign w:val="center"/>
          </w:tcPr>
          <w:p w14:paraId="6E8A7D71">
            <w:pPr>
              <w:snapToGrid w:val="0"/>
              <w:jc w:val="center"/>
              <w:rPr>
                <w:sz w:val="24"/>
              </w:rPr>
            </w:pPr>
          </w:p>
        </w:tc>
        <w:tc>
          <w:tcPr>
            <w:tcW w:w="1003" w:type="dxa"/>
            <w:tcBorders>
              <w:top w:val="single" w:color="auto" w:sz="4" w:space="0"/>
              <w:left w:val="single" w:color="auto" w:sz="4" w:space="0"/>
              <w:bottom w:val="single" w:color="auto" w:sz="4" w:space="0"/>
              <w:right w:val="single" w:color="auto" w:sz="4" w:space="0"/>
            </w:tcBorders>
            <w:vAlign w:val="center"/>
          </w:tcPr>
          <w:p w14:paraId="51FB5029">
            <w:pPr>
              <w:snapToGrid w:val="0"/>
              <w:jc w:val="center"/>
              <w:rPr>
                <w:sz w:val="24"/>
              </w:rPr>
            </w:pPr>
          </w:p>
        </w:tc>
      </w:tr>
      <w:tr w14:paraId="5E6C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C22089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0B050D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71AF71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08702A7">
            <w:pPr>
              <w:snapToGrid w:val="0"/>
              <w:jc w:val="center"/>
              <w:rPr>
                <w:sz w:val="24"/>
              </w:rPr>
            </w:pPr>
          </w:p>
        </w:tc>
        <w:tc>
          <w:tcPr>
            <w:tcW w:w="2131" w:type="dxa"/>
            <w:tcBorders>
              <w:top w:val="single" w:color="auto" w:sz="4" w:space="0"/>
              <w:left w:val="single" w:color="auto" w:sz="4" w:space="0"/>
              <w:bottom w:val="single" w:color="auto" w:sz="4" w:space="0"/>
              <w:right w:val="single" w:color="auto" w:sz="4" w:space="0"/>
            </w:tcBorders>
            <w:vAlign w:val="center"/>
          </w:tcPr>
          <w:p w14:paraId="667DA8D1">
            <w:pPr>
              <w:snapToGrid w:val="0"/>
              <w:jc w:val="center"/>
              <w:rPr>
                <w:sz w:val="24"/>
              </w:rPr>
            </w:pPr>
          </w:p>
        </w:tc>
        <w:tc>
          <w:tcPr>
            <w:tcW w:w="1379" w:type="dxa"/>
            <w:tcBorders>
              <w:top w:val="single" w:color="auto" w:sz="4" w:space="0"/>
              <w:left w:val="single" w:color="auto" w:sz="4" w:space="0"/>
              <w:bottom w:val="single" w:color="auto" w:sz="4" w:space="0"/>
              <w:right w:val="single" w:color="auto" w:sz="4" w:space="0"/>
            </w:tcBorders>
            <w:vAlign w:val="center"/>
          </w:tcPr>
          <w:p w14:paraId="7DC24632">
            <w:pPr>
              <w:snapToGrid w:val="0"/>
              <w:jc w:val="center"/>
              <w:rPr>
                <w:sz w:val="24"/>
              </w:rPr>
            </w:pPr>
          </w:p>
        </w:tc>
        <w:tc>
          <w:tcPr>
            <w:tcW w:w="1003" w:type="dxa"/>
            <w:tcBorders>
              <w:top w:val="single" w:color="auto" w:sz="4" w:space="0"/>
              <w:left w:val="single" w:color="auto" w:sz="4" w:space="0"/>
              <w:bottom w:val="single" w:color="auto" w:sz="4" w:space="0"/>
              <w:right w:val="single" w:color="auto" w:sz="4" w:space="0"/>
            </w:tcBorders>
            <w:vAlign w:val="center"/>
          </w:tcPr>
          <w:p w14:paraId="210BD810">
            <w:pPr>
              <w:snapToGrid w:val="0"/>
              <w:jc w:val="center"/>
              <w:rPr>
                <w:sz w:val="24"/>
              </w:rPr>
            </w:pPr>
          </w:p>
        </w:tc>
      </w:tr>
      <w:tr w14:paraId="4F77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94A705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7C3627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DA61C7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89DFC63">
            <w:pPr>
              <w:snapToGrid w:val="0"/>
              <w:jc w:val="center"/>
              <w:rPr>
                <w:sz w:val="24"/>
              </w:rPr>
            </w:pPr>
          </w:p>
        </w:tc>
        <w:tc>
          <w:tcPr>
            <w:tcW w:w="2131" w:type="dxa"/>
            <w:tcBorders>
              <w:top w:val="single" w:color="auto" w:sz="4" w:space="0"/>
              <w:left w:val="single" w:color="auto" w:sz="4" w:space="0"/>
              <w:bottom w:val="single" w:color="auto" w:sz="4" w:space="0"/>
              <w:right w:val="single" w:color="auto" w:sz="4" w:space="0"/>
            </w:tcBorders>
            <w:vAlign w:val="center"/>
          </w:tcPr>
          <w:p w14:paraId="7FE813A4">
            <w:pPr>
              <w:snapToGrid w:val="0"/>
              <w:jc w:val="center"/>
              <w:rPr>
                <w:sz w:val="24"/>
              </w:rPr>
            </w:pPr>
          </w:p>
        </w:tc>
        <w:tc>
          <w:tcPr>
            <w:tcW w:w="1379" w:type="dxa"/>
            <w:tcBorders>
              <w:top w:val="single" w:color="auto" w:sz="4" w:space="0"/>
              <w:left w:val="single" w:color="auto" w:sz="4" w:space="0"/>
              <w:bottom w:val="single" w:color="auto" w:sz="4" w:space="0"/>
              <w:right w:val="single" w:color="auto" w:sz="4" w:space="0"/>
            </w:tcBorders>
            <w:vAlign w:val="center"/>
          </w:tcPr>
          <w:p w14:paraId="054664D5">
            <w:pPr>
              <w:snapToGrid w:val="0"/>
              <w:jc w:val="center"/>
              <w:rPr>
                <w:sz w:val="24"/>
              </w:rPr>
            </w:pPr>
          </w:p>
        </w:tc>
        <w:tc>
          <w:tcPr>
            <w:tcW w:w="1003" w:type="dxa"/>
            <w:tcBorders>
              <w:top w:val="single" w:color="auto" w:sz="4" w:space="0"/>
              <w:left w:val="single" w:color="auto" w:sz="4" w:space="0"/>
              <w:bottom w:val="single" w:color="auto" w:sz="4" w:space="0"/>
              <w:right w:val="single" w:color="auto" w:sz="4" w:space="0"/>
            </w:tcBorders>
            <w:vAlign w:val="center"/>
          </w:tcPr>
          <w:p w14:paraId="7896E25E">
            <w:pPr>
              <w:snapToGrid w:val="0"/>
              <w:jc w:val="center"/>
              <w:rPr>
                <w:sz w:val="24"/>
              </w:rPr>
            </w:pPr>
          </w:p>
        </w:tc>
      </w:tr>
      <w:tr w14:paraId="4BE9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986EA0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7CCE50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A7A6F1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604BEBD">
            <w:pPr>
              <w:snapToGrid w:val="0"/>
              <w:jc w:val="center"/>
              <w:rPr>
                <w:sz w:val="24"/>
              </w:rPr>
            </w:pPr>
          </w:p>
        </w:tc>
        <w:tc>
          <w:tcPr>
            <w:tcW w:w="2131" w:type="dxa"/>
            <w:tcBorders>
              <w:top w:val="single" w:color="auto" w:sz="4" w:space="0"/>
              <w:left w:val="single" w:color="auto" w:sz="4" w:space="0"/>
              <w:bottom w:val="single" w:color="auto" w:sz="4" w:space="0"/>
              <w:right w:val="single" w:color="auto" w:sz="4" w:space="0"/>
            </w:tcBorders>
            <w:vAlign w:val="center"/>
          </w:tcPr>
          <w:p w14:paraId="0F163C65">
            <w:pPr>
              <w:snapToGrid w:val="0"/>
              <w:jc w:val="center"/>
              <w:rPr>
                <w:sz w:val="24"/>
              </w:rPr>
            </w:pPr>
          </w:p>
        </w:tc>
        <w:tc>
          <w:tcPr>
            <w:tcW w:w="1379" w:type="dxa"/>
            <w:tcBorders>
              <w:top w:val="single" w:color="auto" w:sz="4" w:space="0"/>
              <w:left w:val="single" w:color="auto" w:sz="4" w:space="0"/>
              <w:bottom w:val="single" w:color="auto" w:sz="4" w:space="0"/>
              <w:right w:val="single" w:color="auto" w:sz="4" w:space="0"/>
            </w:tcBorders>
            <w:vAlign w:val="center"/>
          </w:tcPr>
          <w:p w14:paraId="63179919">
            <w:pPr>
              <w:snapToGrid w:val="0"/>
              <w:jc w:val="center"/>
              <w:rPr>
                <w:sz w:val="24"/>
              </w:rPr>
            </w:pPr>
          </w:p>
        </w:tc>
        <w:tc>
          <w:tcPr>
            <w:tcW w:w="1003" w:type="dxa"/>
            <w:tcBorders>
              <w:top w:val="single" w:color="auto" w:sz="4" w:space="0"/>
              <w:left w:val="single" w:color="auto" w:sz="4" w:space="0"/>
              <w:bottom w:val="single" w:color="auto" w:sz="4" w:space="0"/>
              <w:right w:val="single" w:color="auto" w:sz="4" w:space="0"/>
            </w:tcBorders>
            <w:vAlign w:val="center"/>
          </w:tcPr>
          <w:p w14:paraId="1B594CF2">
            <w:pPr>
              <w:snapToGrid w:val="0"/>
              <w:jc w:val="center"/>
              <w:rPr>
                <w:sz w:val="24"/>
              </w:rPr>
            </w:pPr>
          </w:p>
        </w:tc>
      </w:tr>
      <w:tr w14:paraId="6F86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AB415E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9B9352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1390B2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46CFBC1">
            <w:pPr>
              <w:snapToGrid w:val="0"/>
              <w:jc w:val="center"/>
              <w:rPr>
                <w:sz w:val="24"/>
              </w:rPr>
            </w:pPr>
          </w:p>
        </w:tc>
        <w:tc>
          <w:tcPr>
            <w:tcW w:w="2131" w:type="dxa"/>
            <w:tcBorders>
              <w:top w:val="single" w:color="auto" w:sz="4" w:space="0"/>
              <w:left w:val="single" w:color="auto" w:sz="4" w:space="0"/>
              <w:bottom w:val="single" w:color="auto" w:sz="4" w:space="0"/>
              <w:right w:val="single" w:color="auto" w:sz="4" w:space="0"/>
            </w:tcBorders>
            <w:vAlign w:val="center"/>
          </w:tcPr>
          <w:p w14:paraId="4403043D">
            <w:pPr>
              <w:snapToGrid w:val="0"/>
              <w:jc w:val="center"/>
              <w:rPr>
                <w:sz w:val="24"/>
              </w:rPr>
            </w:pPr>
          </w:p>
        </w:tc>
        <w:tc>
          <w:tcPr>
            <w:tcW w:w="1379" w:type="dxa"/>
            <w:tcBorders>
              <w:top w:val="single" w:color="auto" w:sz="4" w:space="0"/>
              <w:left w:val="single" w:color="auto" w:sz="4" w:space="0"/>
              <w:bottom w:val="single" w:color="auto" w:sz="4" w:space="0"/>
              <w:right w:val="single" w:color="auto" w:sz="4" w:space="0"/>
            </w:tcBorders>
            <w:vAlign w:val="center"/>
          </w:tcPr>
          <w:p w14:paraId="42C66BEE">
            <w:pPr>
              <w:snapToGrid w:val="0"/>
              <w:jc w:val="center"/>
              <w:rPr>
                <w:sz w:val="24"/>
              </w:rPr>
            </w:pPr>
          </w:p>
        </w:tc>
        <w:tc>
          <w:tcPr>
            <w:tcW w:w="1003" w:type="dxa"/>
            <w:tcBorders>
              <w:top w:val="single" w:color="auto" w:sz="4" w:space="0"/>
              <w:left w:val="single" w:color="auto" w:sz="4" w:space="0"/>
              <w:bottom w:val="single" w:color="auto" w:sz="4" w:space="0"/>
              <w:right w:val="single" w:color="auto" w:sz="4" w:space="0"/>
            </w:tcBorders>
            <w:vAlign w:val="center"/>
          </w:tcPr>
          <w:p w14:paraId="51276626">
            <w:pPr>
              <w:snapToGrid w:val="0"/>
              <w:jc w:val="center"/>
              <w:rPr>
                <w:sz w:val="24"/>
              </w:rPr>
            </w:pPr>
          </w:p>
        </w:tc>
      </w:tr>
      <w:tr w14:paraId="655F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7F8152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3513BE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E73337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489C7A1">
            <w:pPr>
              <w:snapToGrid w:val="0"/>
              <w:jc w:val="center"/>
              <w:rPr>
                <w:sz w:val="24"/>
              </w:rPr>
            </w:pPr>
          </w:p>
        </w:tc>
        <w:tc>
          <w:tcPr>
            <w:tcW w:w="2131" w:type="dxa"/>
            <w:tcBorders>
              <w:top w:val="single" w:color="auto" w:sz="4" w:space="0"/>
              <w:left w:val="single" w:color="auto" w:sz="4" w:space="0"/>
              <w:bottom w:val="single" w:color="auto" w:sz="4" w:space="0"/>
              <w:right w:val="single" w:color="auto" w:sz="4" w:space="0"/>
            </w:tcBorders>
            <w:vAlign w:val="center"/>
          </w:tcPr>
          <w:p w14:paraId="54BC20E9">
            <w:pPr>
              <w:snapToGrid w:val="0"/>
              <w:jc w:val="center"/>
              <w:rPr>
                <w:sz w:val="24"/>
              </w:rPr>
            </w:pPr>
          </w:p>
        </w:tc>
        <w:tc>
          <w:tcPr>
            <w:tcW w:w="1379" w:type="dxa"/>
            <w:tcBorders>
              <w:top w:val="single" w:color="auto" w:sz="4" w:space="0"/>
              <w:left w:val="single" w:color="auto" w:sz="4" w:space="0"/>
              <w:bottom w:val="single" w:color="auto" w:sz="4" w:space="0"/>
              <w:right w:val="single" w:color="auto" w:sz="4" w:space="0"/>
            </w:tcBorders>
            <w:vAlign w:val="center"/>
          </w:tcPr>
          <w:p w14:paraId="5047780A">
            <w:pPr>
              <w:snapToGrid w:val="0"/>
              <w:jc w:val="center"/>
              <w:rPr>
                <w:sz w:val="24"/>
              </w:rPr>
            </w:pPr>
          </w:p>
        </w:tc>
        <w:tc>
          <w:tcPr>
            <w:tcW w:w="1003" w:type="dxa"/>
            <w:tcBorders>
              <w:top w:val="single" w:color="auto" w:sz="4" w:space="0"/>
              <w:left w:val="single" w:color="auto" w:sz="4" w:space="0"/>
              <w:bottom w:val="single" w:color="auto" w:sz="4" w:space="0"/>
              <w:right w:val="single" w:color="auto" w:sz="4" w:space="0"/>
            </w:tcBorders>
            <w:vAlign w:val="center"/>
          </w:tcPr>
          <w:p w14:paraId="60D4F8F7">
            <w:pPr>
              <w:snapToGrid w:val="0"/>
              <w:jc w:val="center"/>
              <w:rPr>
                <w:sz w:val="24"/>
              </w:rPr>
            </w:pPr>
          </w:p>
        </w:tc>
      </w:tr>
      <w:tr w14:paraId="5346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D14D6F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386CF3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5C9426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50480AC">
            <w:pPr>
              <w:snapToGrid w:val="0"/>
              <w:jc w:val="center"/>
              <w:rPr>
                <w:sz w:val="24"/>
              </w:rPr>
            </w:pPr>
          </w:p>
        </w:tc>
        <w:tc>
          <w:tcPr>
            <w:tcW w:w="2131" w:type="dxa"/>
            <w:tcBorders>
              <w:top w:val="single" w:color="auto" w:sz="4" w:space="0"/>
              <w:left w:val="single" w:color="auto" w:sz="4" w:space="0"/>
              <w:bottom w:val="single" w:color="auto" w:sz="4" w:space="0"/>
              <w:right w:val="single" w:color="auto" w:sz="4" w:space="0"/>
            </w:tcBorders>
            <w:vAlign w:val="center"/>
          </w:tcPr>
          <w:p w14:paraId="18C8FC83">
            <w:pPr>
              <w:snapToGrid w:val="0"/>
              <w:jc w:val="center"/>
              <w:rPr>
                <w:sz w:val="24"/>
              </w:rPr>
            </w:pPr>
          </w:p>
        </w:tc>
        <w:tc>
          <w:tcPr>
            <w:tcW w:w="1379" w:type="dxa"/>
            <w:tcBorders>
              <w:top w:val="single" w:color="auto" w:sz="4" w:space="0"/>
              <w:left w:val="single" w:color="auto" w:sz="4" w:space="0"/>
              <w:bottom w:val="single" w:color="auto" w:sz="4" w:space="0"/>
              <w:right w:val="single" w:color="auto" w:sz="4" w:space="0"/>
            </w:tcBorders>
            <w:vAlign w:val="center"/>
          </w:tcPr>
          <w:p w14:paraId="718BDFA4">
            <w:pPr>
              <w:snapToGrid w:val="0"/>
              <w:jc w:val="center"/>
              <w:rPr>
                <w:sz w:val="24"/>
              </w:rPr>
            </w:pPr>
          </w:p>
        </w:tc>
        <w:tc>
          <w:tcPr>
            <w:tcW w:w="1003" w:type="dxa"/>
            <w:tcBorders>
              <w:top w:val="single" w:color="auto" w:sz="4" w:space="0"/>
              <w:left w:val="single" w:color="auto" w:sz="4" w:space="0"/>
              <w:bottom w:val="single" w:color="auto" w:sz="4" w:space="0"/>
              <w:right w:val="single" w:color="auto" w:sz="4" w:space="0"/>
            </w:tcBorders>
            <w:vAlign w:val="center"/>
          </w:tcPr>
          <w:p w14:paraId="1E0F7D4F">
            <w:pPr>
              <w:snapToGrid w:val="0"/>
              <w:jc w:val="center"/>
              <w:rPr>
                <w:sz w:val="24"/>
              </w:rPr>
            </w:pPr>
          </w:p>
        </w:tc>
      </w:tr>
      <w:tr w14:paraId="2E4B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419D4F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E0B527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36726B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7456757">
            <w:pPr>
              <w:snapToGrid w:val="0"/>
              <w:jc w:val="center"/>
              <w:rPr>
                <w:sz w:val="24"/>
              </w:rPr>
            </w:pPr>
          </w:p>
        </w:tc>
        <w:tc>
          <w:tcPr>
            <w:tcW w:w="2131" w:type="dxa"/>
            <w:tcBorders>
              <w:top w:val="single" w:color="auto" w:sz="4" w:space="0"/>
              <w:left w:val="single" w:color="auto" w:sz="4" w:space="0"/>
              <w:bottom w:val="single" w:color="auto" w:sz="4" w:space="0"/>
              <w:right w:val="single" w:color="auto" w:sz="4" w:space="0"/>
            </w:tcBorders>
            <w:vAlign w:val="center"/>
          </w:tcPr>
          <w:p w14:paraId="4C9A502B">
            <w:pPr>
              <w:snapToGrid w:val="0"/>
              <w:jc w:val="center"/>
              <w:rPr>
                <w:sz w:val="24"/>
              </w:rPr>
            </w:pPr>
          </w:p>
        </w:tc>
        <w:tc>
          <w:tcPr>
            <w:tcW w:w="1379" w:type="dxa"/>
            <w:tcBorders>
              <w:top w:val="single" w:color="auto" w:sz="4" w:space="0"/>
              <w:left w:val="single" w:color="auto" w:sz="4" w:space="0"/>
              <w:bottom w:val="single" w:color="auto" w:sz="4" w:space="0"/>
              <w:right w:val="single" w:color="auto" w:sz="4" w:space="0"/>
            </w:tcBorders>
            <w:vAlign w:val="center"/>
          </w:tcPr>
          <w:p w14:paraId="57025A1C">
            <w:pPr>
              <w:snapToGrid w:val="0"/>
              <w:jc w:val="center"/>
              <w:rPr>
                <w:sz w:val="24"/>
              </w:rPr>
            </w:pPr>
          </w:p>
        </w:tc>
        <w:tc>
          <w:tcPr>
            <w:tcW w:w="1003" w:type="dxa"/>
            <w:tcBorders>
              <w:top w:val="single" w:color="auto" w:sz="4" w:space="0"/>
              <w:left w:val="single" w:color="auto" w:sz="4" w:space="0"/>
              <w:bottom w:val="single" w:color="auto" w:sz="4" w:space="0"/>
              <w:right w:val="single" w:color="auto" w:sz="4" w:space="0"/>
            </w:tcBorders>
            <w:vAlign w:val="center"/>
          </w:tcPr>
          <w:p w14:paraId="1047D1DF">
            <w:pPr>
              <w:snapToGrid w:val="0"/>
              <w:jc w:val="center"/>
              <w:rPr>
                <w:sz w:val="24"/>
              </w:rPr>
            </w:pPr>
          </w:p>
        </w:tc>
      </w:tr>
    </w:tbl>
    <w:p w14:paraId="0F919142">
      <w:pPr>
        <w:spacing w:line="560" w:lineRule="exact"/>
        <w:rPr>
          <w:sz w:val="24"/>
        </w:rPr>
      </w:pPr>
      <w:r>
        <w:rPr>
          <w:sz w:val="24"/>
        </w:rPr>
        <w:t>备注：若招标文件第二部分评分因素及评标标准中要求提供业绩的，投标人所列业绩应按其要求将证明材料按顺序附后。</w:t>
      </w:r>
    </w:p>
    <w:p w14:paraId="5E7E4F64">
      <w:pPr>
        <w:spacing w:line="460" w:lineRule="exact"/>
        <w:rPr>
          <w:b/>
          <w:sz w:val="24"/>
        </w:rPr>
      </w:pPr>
    </w:p>
    <w:p w14:paraId="2EB894EF">
      <w:pPr>
        <w:spacing w:line="460" w:lineRule="exact"/>
        <w:rPr>
          <w:b/>
          <w:sz w:val="24"/>
        </w:rPr>
      </w:pPr>
    </w:p>
    <w:p w14:paraId="7A3653FC">
      <w:pPr>
        <w:spacing w:line="460" w:lineRule="exact"/>
        <w:rPr>
          <w:b/>
          <w:sz w:val="24"/>
        </w:rPr>
      </w:pPr>
    </w:p>
    <w:p w14:paraId="1140EF79">
      <w:pPr>
        <w:spacing w:line="460" w:lineRule="exact"/>
        <w:rPr>
          <w:b/>
          <w:sz w:val="24"/>
        </w:rPr>
      </w:pPr>
    </w:p>
    <w:p w14:paraId="032FB16E">
      <w:pPr>
        <w:spacing w:line="360" w:lineRule="auto"/>
        <w:ind w:right="84" w:firstLine="224" w:firstLineChars="100"/>
        <w:rPr>
          <w:sz w:val="24"/>
        </w:rPr>
      </w:pPr>
      <w:r>
        <w:rPr>
          <w:sz w:val="24"/>
        </w:rPr>
        <w:t>投标人名称：</w:t>
      </w:r>
    </w:p>
    <w:p w14:paraId="57B66C7A">
      <w:pPr>
        <w:spacing w:line="360" w:lineRule="auto"/>
        <w:ind w:right="84" w:firstLine="224" w:firstLineChars="100"/>
        <w:rPr>
          <w:sz w:val="24"/>
        </w:rPr>
      </w:pPr>
    </w:p>
    <w:p w14:paraId="0C6C61E9">
      <w:pPr>
        <w:spacing w:line="360" w:lineRule="auto"/>
        <w:ind w:right="84" w:firstLine="224" w:firstLineChars="100"/>
        <w:rPr>
          <w:position w:val="-40"/>
          <w:sz w:val="24"/>
        </w:rPr>
      </w:pPr>
      <w:r>
        <w:rPr>
          <w:sz w:val="24"/>
        </w:rPr>
        <w:t>日期</w:t>
      </w:r>
      <w:r>
        <w:rPr>
          <w:b/>
          <w:sz w:val="24"/>
        </w:rPr>
        <w:br w:type="page"/>
      </w:r>
    </w:p>
    <w:p w14:paraId="34F4ED1B">
      <w:pPr>
        <w:spacing w:line="460" w:lineRule="exact"/>
        <w:rPr>
          <w:b/>
          <w:sz w:val="24"/>
        </w:rPr>
      </w:pPr>
      <w:r>
        <w:rPr>
          <w:b/>
          <w:sz w:val="24"/>
        </w:rPr>
        <w:t>附件8</w:t>
      </w:r>
    </w:p>
    <w:p w14:paraId="3338E6E5">
      <w:pPr>
        <w:autoSpaceDN w:val="0"/>
        <w:spacing w:line="360" w:lineRule="auto"/>
        <w:jc w:val="center"/>
        <w:rPr>
          <w:b/>
          <w:sz w:val="24"/>
        </w:rPr>
      </w:pPr>
      <w:r>
        <w:rPr>
          <w:rFonts w:hint="eastAsia"/>
          <w:b/>
          <w:sz w:val="24"/>
        </w:rPr>
        <w:t>授权代表授权书</w:t>
      </w:r>
    </w:p>
    <w:p w14:paraId="28FEC0F9">
      <w:pPr>
        <w:spacing w:line="360" w:lineRule="auto"/>
        <w:rPr>
          <w:sz w:val="24"/>
          <w:szCs w:val="21"/>
        </w:rPr>
      </w:pPr>
    </w:p>
    <w:p w14:paraId="503DEBDE">
      <w:pPr>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（代理机构/采购人 单位名称）  </w:t>
      </w:r>
    </w:p>
    <w:p w14:paraId="728E9490">
      <w:pPr>
        <w:snapToGrid w:val="0"/>
        <w:spacing w:line="360" w:lineRule="auto"/>
        <w:ind w:firstLine="448" w:firstLineChars="200"/>
        <w:rPr>
          <w:rFonts w:ascii="宋体" w:hAnsi="宋体" w:cs="宋体"/>
          <w:sz w:val="24"/>
          <w:szCs w:val="24"/>
        </w:rPr>
      </w:pPr>
      <w:r>
        <w:rPr>
          <w:rFonts w:hint="eastAsia" w:ascii="宋体" w:hAnsi="宋体" w:cs="宋体"/>
          <w:sz w:val="24"/>
          <w:szCs w:val="24"/>
        </w:rPr>
        <w:t>我单位</w:t>
      </w:r>
      <w:r>
        <w:rPr>
          <w:rFonts w:hint="eastAsia" w:ascii="宋体" w:hAnsi="宋体" w:cs="宋体"/>
          <w:sz w:val="24"/>
          <w:szCs w:val="24"/>
          <w:u w:val="single"/>
        </w:rPr>
        <w:t xml:space="preserve"> （单位名称）  </w:t>
      </w:r>
      <w:r>
        <w:rPr>
          <w:rFonts w:hint="eastAsia" w:ascii="宋体" w:hAnsi="宋体" w:cs="宋体"/>
          <w:sz w:val="24"/>
          <w:szCs w:val="24"/>
        </w:rPr>
        <w:t>授权</w:t>
      </w:r>
      <w:r>
        <w:rPr>
          <w:rFonts w:hint="eastAsia" w:ascii="宋体" w:hAnsi="宋体" w:cs="宋体"/>
          <w:sz w:val="24"/>
          <w:szCs w:val="24"/>
          <w:u w:val="single"/>
        </w:rPr>
        <w:t xml:space="preserve">（人员姓名） </w:t>
      </w:r>
      <w:r>
        <w:rPr>
          <w:rFonts w:hint="eastAsia" w:ascii="宋体" w:hAnsi="宋体" w:cs="宋体"/>
          <w:sz w:val="24"/>
          <w:szCs w:val="24"/>
        </w:rPr>
        <w:t>（身份证号码：，</w:t>
      </w:r>
      <w:r>
        <w:rPr>
          <w:rFonts w:hint="eastAsia" w:ascii="宋体" w:hAnsi="宋体" w:cs="宋体"/>
          <w:b/>
          <w:sz w:val="24"/>
          <w:szCs w:val="24"/>
        </w:rPr>
        <w:t>本月/上月社保缴纳单位</w:t>
      </w:r>
      <w:r>
        <w:rPr>
          <w:rFonts w:hint="eastAsia" w:ascii="宋体" w:hAnsi="宋体" w:cs="宋体"/>
          <w:bCs/>
          <w:sz w:val="24"/>
          <w:szCs w:val="24"/>
        </w:rPr>
        <w:t>(本月尚未缴纳社保的，则填写上月社保缴纳单位)</w:t>
      </w:r>
      <w:r>
        <w:rPr>
          <w:rFonts w:hint="eastAsia" w:ascii="宋体" w:hAnsi="宋体" w:cs="宋体"/>
          <w:b/>
          <w:sz w:val="24"/>
          <w:szCs w:val="24"/>
        </w:rPr>
        <w:t>：</w:t>
      </w:r>
      <w:r>
        <w:rPr>
          <w:rFonts w:hint="eastAsia" w:ascii="宋体" w:hAnsi="宋体" w:cs="宋体"/>
          <w:sz w:val="24"/>
          <w:szCs w:val="24"/>
        </w:rPr>
        <w:t>，联系电话：）作为授权代表，以我单位的名义参加项目（项目编号：）的政府采购活动，并代表我单位全权办理上述项目的投标、开标、投标（响应）文件澄清、说明或者更正等一切具体事务和签署相关文件。</w:t>
      </w:r>
    </w:p>
    <w:p w14:paraId="62E64E3F">
      <w:pPr>
        <w:snapToGrid w:val="0"/>
        <w:spacing w:line="360" w:lineRule="auto"/>
        <w:ind w:firstLine="448" w:firstLineChars="200"/>
        <w:rPr>
          <w:rFonts w:ascii="宋体" w:hAnsi="宋体" w:cs="宋体"/>
          <w:sz w:val="24"/>
          <w:szCs w:val="24"/>
        </w:rPr>
      </w:pPr>
      <w:r>
        <w:rPr>
          <w:rFonts w:hint="eastAsia" w:ascii="宋体" w:hAnsi="宋体" w:cs="宋体"/>
          <w:sz w:val="24"/>
          <w:szCs w:val="24"/>
        </w:rPr>
        <w:t>我单位对授权代表的签名事项负全部责任。</w:t>
      </w:r>
    </w:p>
    <w:p w14:paraId="3854C37E">
      <w:pPr>
        <w:snapToGrid w:val="0"/>
        <w:spacing w:line="360" w:lineRule="auto"/>
        <w:ind w:firstLine="448" w:firstLineChars="200"/>
        <w:rPr>
          <w:rFonts w:ascii="宋体" w:hAnsi="宋体" w:cs="宋体"/>
          <w:b/>
          <w:sz w:val="24"/>
          <w:szCs w:val="24"/>
        </w:rPr>
      </w:pPr>
      <w:r>
        <w:rPr>
          <w:rFonts w:hint="eastAsia" w:ascii="宋体" w:hAnsi="宋体" w:cs="宋体"/>
          <w:b/>
          <w:sz w:val="24"/>
          <w:szCs w:val="24"/>
        </w:rPr>
        <w:t>我单位对填写的上述授权代表的社保缴纳单位信息的真实性负责，如有不实，愿承担相应的责任。</w:t>
      </w:r>
    </w:p>
    <w:p w14:paraId="26DC953D">
      <w:pPr>
        <w:snapToGrid w:val="0"/>
        <w:spacing w:line="360" w:lineRule="auto"/>
        <w:ind w:firstLine="448" w:firstLineChars="200"/>
        <w:rPr>
          <w:rFonts w:ascii="宋体" w:hAnsi="宋体" w:cs="宋体"/>
          <w:sz w:val="24"/>
          <w:szCs w:val="24"/>
        </w:rPr>
      </w:pPr>
      <w:r>
        <w:rPr>
          <w:rFonts w:hint="eastAsia" w:ascii="宋体" w:hAnsi="宋体" w:cs="宋体"/>
          <w:sz w:val="24"/>
          <w:szCs w:val="24"/>
        </w:rPr>
        <w:t>本授权书至投标有效期结束前始终有效。</w:t>
      </w:r>
    </w:p>
    <w:p w14:paraId="7755FE2D">
      <w:pPr>
        <w:snapToGrid w:val="0"/>
        <w:spacing w:line="360" w:lineRule="auto"/>
        <w:ind w:firstLine="448" w:firstLineChars="200"/>
        <w:rPr>
          <w:rFonts w:ascii="宋体" w:hAnsi="宋体" w:cs="宋体"/>
          <w:sz w:val="24"/>
          <w:szCs w:val="24"/>
        </w:rPr>
      </w:pPr>
      <w:r>
        <w:rPr>
          <w:rFonts w:hint="eastAsia" w:ascii="宋体" w:hAnsi="宋体" w:cs="宋体"/>
          <w:sz w:val="24"/>
          <w:szCs w:val="24"/>
        </w:rPr>
        <w:t>授权代表无转委托权，特此委托。</w:t>
      </w:r>
    </w:p>
    <w:p w14:paraId="39050D51">
      <w:pPr>
        <w:snapToGrid w:val="0"/>
        <w:spacing w:line="360" w:lineRule="auto"/>
        <w:ind w:firstLine="448" w:firstLineChars="200"/>
        <w:rPr>
          <w:rFonts w:ascii="宋体" w:hAnsi="宋体" w:cs="宋体"/>
          <w:sz w:val="24"/>
          <w:szCs w:val="24"/>
        </w:rPr>
      </w:pPr>
    </w:p>
    <w:p w14:paraId="11DCB7C4">
      <w:pPr>
        <w:snapToGrid w:val="0"/>
        <w:spacing w:line="360" w:lineRule="auto"/>
        <w:ind w:firstLine="448" w:firstLineChars="200"/>
        <w:rPr>
          <w:rFonts w:ascii="宋体" w:hAnsi="宋体" w:cs="宋体"/>
          <w:sz w:val="24"/>
          <w:szCs w:val="24"/>
        </w:rPr>
      </w:pPr>
      <w:r>
        <w:rPr>
          <w:rFonts w:hint="eastAsia" w:ascii="宋体" w:hAnsi="宋体" w:cs="宋体"/>
          <w:sz w:val="24"/>
          <w:szCs w:val="24"/>
        </w:rPr>
        <w:t xml:space="preserve">供应商名称（公章）：               </w:t>
      </w:r>
    </w:p>
    <w:p w14:paraId="5B829DC9">
      <w:pPr>
        <w:snapToGrid w:val="0"/>
        <w:spacing w:line="360" w:lineRule="auto"/>
        <w:ind w:firstLine="448" w:firstLineChars="200"/>
        <w:rPr>
          <w:rFonts w:ascii="宋体" w:hAnsi="宋体" w:cs="宋体"/>
          <w:sz w:val="24"/>
          <w:szCs w:val="24"/>
        </w:rPr>
      </w:pPr>
      <w:r>
        <w:rPr>
          <w:rFonts w:hint="eastAsia" w:ascii="宋体" w:hAnsi="宋体" w:cs="宋体"/>
          <w:sz w:val="24"/>
          <w:szCs w:val="24"/>
        </w:rPr>
        <w:t xml:space="preserve">法定代表人（签字或名章）：  </w:t>
      </w:r>
    </w:p>
    <w:p w14:paraId="3CEC2214">
      <w:pPr>
        <w:snapToGrid w:val="0"/>
        <w:spacing w:line="360" w:lineRule="auto"/>
        <w:ind w:firstLine="3570" w:firstLineChars="1594"/>
        <w:rPr>
          <w:rFonts w:ascii="宋体" w:hAnsi="宋体" w:cs="宋体"/>
          <w:sz w:val="24"/>
          <w:szCs w:val="24"/>
        </w:rPr>
      </w:pPr>
      <w:r>
        <w:rPr>
          <w:rFonts w:hint="eastAsia" w:ascii="宋体" w:hAnsi="宋体" w:cs="宋体"/>
          <w:sz w:val="24"/>
          <w:szCs w:val="24"/>
        </w:rPr>
        <w:t xml:space="preserve">             年  月  日</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6488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shd w:val="clear" w:color="auto" w:fill="auto"/>
          </w:tcPr>
          <w:p w14:paraId="49E42EFC">
            <w:pPr>
              <w:spacing w:line="360" w:lineRule="auto"/>
              <w:jc w:val="left"/>
              <w:rPr>
                <w:rFonts w:ascii="宋体" w:hAnsi="宋体" w:cs="宋体"/>
                <w:sz w:val="24"/>
                <w:szCs w:val="24"/>
              </w:rPr>
            </w:pPr>
            <w:r>
              <w:rPr>
                <w:rFonts w:hint="eastAsia" w:ascii="宋体" w:hAnsi="宋体" w:cs="宋体"/>
                <w:sz w:val="24"/>
                <w:szCs w:val="24"/>
              </w:rPr>
              <w:t xml:space="preserve">     授权代表身份证正面</w:t>
            </w:r>
          </w:p>
          <w:p w14:paraId="51EB4B98">
            <w:pPr>
              <w:spacing w:line="360" w:lineRule="auto"/>
              <w:jc w:val="left"/>
              <w:rPr>
                <w:rFonts w:ascii="宋体" w:hAnsi="宋体" w:cs="宋体"/>
                <w:sz w:val="24"/>
                <w:szCs w:val="24"/>
              </w:rPr>
            </w:pPr>
          </w:p>
          <w:p w14:paraId="4ABFDC16">
            <w:pPr>
              <w:spacing w:line="360" w:lineRule="auto"/>
              <w:jc w:val="left"/>
              <w:rPr>
                <w:rFonts w:ascii="宋体" w:hAnsi="宋体" w:cs="宋体"/>
                <w:sz w:val="24"/>
                <w:szCs w:val="24"/>
              </w:rPr>
            </w:pPr>
          </w:p>
          <w:p w14:paraId="3D6B17FA">
            <w:pPr>
              <w:spacing w:line="360" w:lineRule="auto"/>
              <w:jc w:val="left"/>
              <w:rPr>
                <w:rFonts w:ascii="宋体" w:hAnsi="宋体" w:cs="宋体"/>
                <w:sz w:val="24"/>
                <w:szCs w:val="24"/>
              </w:rPr>
            </w:pPr>
          </w:p>
        </w:tc>
        <w:tc>
          <w:tcPr>
            <w:tcW w:w="4264" w:type="dxa"/>
            <w:shd w:val="clear" w:color="auto" w:fill="auto"/>
          </w:tcPr>
          <w:p w14:paraId="50839F72">
            <w:pPr>
              <w:spacing w:line="360" w:lineRule="auto"/>
              <w:jc w:val="left"/>
              <w:rPr>
                <w:rFonts w:ascii="宋体" w:hAnsi="宋体" w:cs="宋体"/>
                <w:sz w:val="24"/>
                <w:szCs w:val="24"/>
              </w:rPr>
            </w:pPr>
            <w:r>
              <w:rPr>
                <w:rFonts w:hint="eastAsia" w:ascii="宋体" w:hAnsi="宋体" w:cs="宋体"/>
                <w:sz w:val="24"/>
                <w:szCs w:val="24"/>
              </w:rPr>
              <w:t>授权代表身份证背面</w:t>
            </w:r>
          </w:p>
        </w:tc>
      </w:tr>
    </w:tbl>
    <w:p w14:paraId="6C33AD63">
      <w:pPr>
        <w:spacing w:line="360" w:lineRule="auto"/>
        <w:ind w:firstLine="640"/>
      </w:pPr>
    </w:p>
    <w:p w14:paraId="158F8CDA">
      <w:pPr>
        <w:snapToGrid w:val="0"/>
        <w:spacing w:line="360" w:lineRule="auto"/>
        <w:ind w:firstLine="448" w:firstLineChars="200"/>
        <w:rPr>
          <w:rFonts w:ascii="宋体" w:hAnsi="宋体" w:cs="宋体"/>
          <w:b/>
          <w:sz w:val="24"/>
          <w:szCs w:val="24"/>
        </w:rPr>
      </w:pPr>
      <w:r>
        <w:rPr>
          <w:rFonts w:hint="eastAsia" w:ascii="宋体" w:hAnsi="宋体" w:cs="宋体"/>
          <w:b/>
          <w:sz w:val="24"/>
          <w:szCs w:val="24"/>
        </w:rPr>
        <w:t>注：不同供应商的授权代表的社保由同一单位缴纳的，其投标（响应）无效。</w:t>
      </w:r>
    </w:p>
    <w:p w14:paraId="3F1B5199">
      <w:pPr>
        <w:spacing w:line="460" w:lineRule="exact"/>
        <w:ind w:right="444"/>
        <w:rPr>
          <w:b/>
          <w:sz w:val="24"/>
        </w:rPr>
      </w:pPr>
      <w:r>
        <w:rPr>
          <w:b/>
          <w:sz w:val="24"/>
        </w:rPr>
        <w:br w:type="page"/>
      </w:r>
      <w:r>
        <w:rPr>
          <w:b/>
          <w:sz w:val="24"/>
        </w:rPr>
        <w:t>附件9</w:t>
      </w:r>
      <w:r>
        <w:rPr>
          <w:rFonts w:hint="eastAsia"/>
          <w:b/>
          <w:sz w:val="24"/>
        </w:rPr>
        <w:t>-1</w:t>
      </w:r>
    </w:p>
    <w:p w14:paraId="16164296">
      <w:pPr>
        <w:autoSpaceDE w:val="0"/>
        <w:autoSpaceDN w:val="0"/>
        <w:spacing w:line="480" w:lineRule="auto"/>
        <w:jc w:val="center"/>
        <w:rPr>
          <w:sz w:val="24"/>
          <w:szCs w:val="24"/>
        </w:rPr>
      </w:pPr>
      <w:r>
        <w:rPr>
          <w:b/>
          <w:sz w:val="24"/>
          <w:szCs w:val="24"/>
        </w:rPr>
        <w:t>中小企业声明函（服务）</w:t>
      </w:r>
    </w:p>
    <w:p w14:paraId="6F052C76">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34879F02">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1EBD82E">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FD14F59">
      <w:pPr>
        <w:autoSpaceDE w:val="0"/>
        <w:autoSpaceDN w:val="0"/>
        <w:spacing w:line="500" w:lineRule="exact"/>
        <w:ind w:left="641"/>
        <w:jc w:val="left"/>
        <w:rPr>
          <w:sz w:val="24"/>
          <w:szCs w:val="24"/>
        </w:rPr>
      </w:pPr>
      <w:r>
        <w:rPr>
          <w:sz w:val="24"/>
          <w:szCs w:val="24"/>
        </w:rPr>
        <w:t>……</w:t>
      </w:r>
    </w:p>
    <w:p w14:paraId="7BDE0616">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0F9C6465">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7DC42777">
      <w:pPr>
        <w:autoSpaceDE w:val="0"/>
        <w:autoSpaceDN w:val="0"/>
        <w:spacing w:line="500" w:lineRule="exact"/>
        <w:ind w:left="3840"/>
        <w:jc w:val="left"/>
        <w:rPr>
          <w:sz w:val="24"/>
          <w:szCs w:val="24"/>
        </w:rPr>
      </w:pPr>
      <w:r>
        <w:rPr>
          <w:sz w:val="24"/>
          <w:szCs w:val="24"/>
        </w:rPr>
        <w:t>投标人名称：</w:t>
      </w:r>
    </w:p>
    <w:p w14:paraId="692B09F2">
      <w:pPr>
        <w:autoSpaceDE w:val="0"/>
        <w:autoSpaceDN w:val="0"/>
        <w:spacing w:line="500" w:lineRule="exact"/>
        <w:ind w:left="3840"/>
        <w:jc w:val="left"/>
        <w:rPr>
          <w:sz w:val="32"/>
        </w:rPr>
      </w:pPr>
      <w:r>
        <w:rPr>
          <w:sz w:val="24"/>
          <w:szCs w:val="24"/>
        </w:rPr>
        <w:t>日期：</w:t>
      </w:r>
    </w:p>
    <w:p w14:paraId="332983B9">
      <w:pPr>
        <w:spacing w:line="360" w:lineRule="auto"/>
        <w:ind w:right="84" w:firstLine="224" w:firstLineChars="100"/>
        <w:rPr>
          <w:b/>
          <w:sz w:val="24"/>
          <w:szCs w:val="24"/>
        </w:rPr>
      </w:pPr>
      <w:r>
        <w:rPr>
          <w:b/>
          <w:sz w:val="24"/>
          <w:szCs w:val="24"/>
        </w:rPr>
        <w:t>注：</w:t>
      </w:r>
    </w:p>
    <w:p w14:paraId="5AAF1EE1">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0B40934E">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475FCA96">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40EBBF9F">
      <w:pPr>
        <w:autoSpaceDN w:val="0"/>
        <w:spacing w:line="360" w:lineRule="auto"/>
        <w:rPr>
          <w:b/>
          <w:sz w:val="24"/>
        </w:rPr>
      </w:pPr>
      <w:r>
        <w:rPr>
          <w:rFonts w:hint="eastAsia"/>
          <w:b/>
          <w:sz w:val="24"/>
        </w:rPr>
        <w:t>附件9-2</w:t>
      </w:r>
    </w:p>
    <w:p w14:paraId="2F231C84">
      <w:pPr>
        <w:autoSpaceDN w:val="0"/>
        <w:spacing w:line="360" w:lineRule="auto"/>
        <w:jc w:val="left"/>
        <w:rPr>
          <w:b/>
          <w:bCs/>
          <w:sz w:val="24"/>
        </w:rPr>
      </w:pPr>
      <w:r>
        <w:rPr>
          <w:rFonts w:hint="eastAsia"/>
          <w:b/>
          <w:kern w:val="0"/>
          <w:sz w:val="24"/>
          <w:szCs w:val="21"/>
        </w:rPr>
        <w:t>若不是残疾人福利性单位，投标文件中可不提供此声明函</w:t>
      </w:r>
    </w:p>
    <w:p w14:paraId="7109C10D">
      <w:pPr>
        <w:autoSpaceDN w:val="0"/>
        <w:spacing w:line="360" w:lineRule="auto"/>
        <w:jc w:val="center"/>
        <w:rPr>
          <w:b/>
          <w:bCs/>
          <w:sz w:val="24"/>
        </w:rPr>
      </w:pPr>
    </w:p>
    <w:p w14:paraId="1E400C68">
      <w:pPr>
        <w:snapToGrid w:val="0"/>
        <w:spacing w:line="360" w:lineRule="auto"/>
        <w:jc w:val="center"/>
        <w:rPr>
          <w:b/>
          <w:bCs/>
          <w:sz w:val="24"/>
        </w:rPr>
      </w:pPr>
      <w:r>
        <w:rPr>
          <w:rFonts w:hint="eastAsia"/>
          <w:b/>
          <w:bCs/>
          <w:sz w:val="24"/>
        </w:rPr>
        <w:t>残疾人福利性单位声明函</w:t>
      </w:r>
    </w:p>
    <w:p w14:paraId="1A28AEDA">
      <w:pPr>
        <w:snapToGrid w:val="0"/>
        <w:spacing w:line="360" w:lineRule="auto"/>
        <w:ind w:firstLine="448" w:firstLineChars="200"/>
        <w:jc w:val="left"/>
        <w:rPr>
          <w:b/>
          <w:bCs/>
          <w:sz w:val="24"/>
        </w:rPr>
      </w:pPr>
    </w:p>
    <w:p w14:paraId="25C89619">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32F9B4">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0DA21FD9">
      <w:pPr>
        <w:snapToGrid w:val="0"/>
        <w:spacing w:line="360" w:lineRule="auto"/>
        <w:ind w:firstLine="448" w:firstLineChars="200"/>
        <w:jc w:val="left"/>
        <w:rPr>
          <w:bCs/>
          <w:sz w:val="24"/>
        </w:rPr>
      </w:pPr>
    </w:p>
    <w:p w14:paraId="1FAC76D0">
      <w:pPr>
        <w:snapToGrid w:val="0"/>
        <w:spacing w:line="360" w:lineRule="auto"/>
        <w:ind w:firstLine="448" w:firstLineChars="200"/>
        <w:jc w:val="left"/>
        <w:rPr>
          <w:bCs/>
          <w:sz w:val="24"/>
        </w:rPr>
      </w:pPr>
    </w:p>
    <w:p w14:paraId="3656DF22">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3DBADF76">
      <w:pPr>
        <w:snapToGrid w:val="0"/>
        <w:spacing w:line="360" w:lineRule="auto"/>
        <w:ind w:firstLine="448" w:firstLineChars="200"/>
        <w:jc w:val="left"/>
        <w:rPr>
          <w:bCs/>
          <w:sz w:val="24"/>
        </w:rPr>
      </w:pPr>
    </w:p>
    <w:p w14:paraId="451B8FFA">
      <w:pPr>
        <w:snapToGrid w:val="0"/>
        <w:spacing w:line="360" w:lineRule="auto"/>
        <w:ind w:firstLine="448" w:firstLineChars="200"/>
        <w:jc w:val="left"/>
        <w:rPr>
          <w:sz w:val="24"/>
          <w:szCs w:val="21"/>
        </w:rPr>
      </w:pPr>
      <w:r>
        <w:rPr>
          <w:rFonts w:hint="eastAsia"/>
          <w:bCs/>
          <w:sz w:val="24"/>
        </w:rPr>
        <w:t xml:space="preserve">               日  期：</w:t>
      </w:r>
    </w:p>
    <w:p w14:paraId="4D6F490E">
      <w:pPr>
        <w:snapToGrid w:val="0"/>
        <w:spacing w:line="360" w:lineRule="auto"/>
        <w:ind w:firstLine="448" w:firstLineChars="200"/>
        <w:jc w:val="left"/>
        <w:rPr>
          <w:sz w:val="24"/>
          <w:szCs w:val="21"/>
        </w:rPr>
      </w:pPr>
    </w:p>
    <w:p w14:paraId="415272C1">
      <w:pPr>
        <w:snapToGrid w:val="0"/>
        <w:spacing w:line="360" w:lineRule="auto"/>
        <w:ind w:firstLine="448" w:firstLineChars="200"/>
        <w:rPr>
          <w:sz w:val="24"/>
          <w:szCs w:val="21"/>
        </w:rPr>
      </w:pPr>
      <w:r>
        <w:rPr>
          <w:sz w:val="24"/>
          <w:szCs w:val="21"/>
        </w:rPr>
        <w:t>注：</w:t>
      </w:r>
    </w:p>
    <w:p w14:paraId="130939B2">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63F72480">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1B401D3E">
      <w:pPr>
        <w:widowControl/>
        <w:jc w:val="left"/>
        <w:rPr>
          <w:b/>
          <w:sz w:val="24"/>
        </w:rPr>
      </w:pPr>
      <w:r>
        <w:rPr>
          <w:b/>
          <w:sz w:val="24"/>
        </w:rPr>
        <w:br w:type="page"/>
      </w:r>
    </w:p>
    <w:p w14:paraId="05AE85BB">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134CFEE0">
      <w:pPr>
        <w:spacing w:line="560" w:lineRule="exact"/>
        <w:jc w:val="left"/>
        <w:rPr>
          <w:sz w:val="28"/>
        </w:rPr>
      </w:pPr>
    </w:p>
    <w:p w14:paraId="0BDA83BC">
      <w:pPr>
        <w:spacing w:line="560" w:lineRule="exact"/>
        <w:jc w:val="left"/>
        <w:rPr>
          <w:sz w:val="28"/>
        </w:rPr>
      </w:pPr>
    </w:p>
    <w:p w14:paraId="58FC8B27">
      <w:pPr>
        <w:spacing w:line="560" w:lineRule="exact"/>
        <w:jc w:val="left"/>
        <w:rPr>
          <w:sz w:val="28"/>
        </w:rPr>
      </w:pPr>
    </w:p>
    <w:p w14:paraId="6B73386C">
      <w:pPr>
        <w:spacing w:line="560" w:lineRule="exact"/>
        <w:jc w:val="left"/>
        <w:rPr>
          <w:sz w:val="28"/>
        </w:rPr>
      </w:pPr>
    </w:p>
    <w:p w14:paraId="3E487E98">
      <w:pPr>
        <w:spacing w:line="560" w:lineRule="exact"/>
        <w:jc w:val="left"/>
        <w:rPr>
          <w:sz w:val="28"/>
        </w:rPr>
      </w:pPr>
    </w:p>
    <w:p w14:paraId="7E2D74B1">
      <w:pPr>
        <w:spacing w:line="560" w:lineRule="exact"/>
        <w:jc w:val="left"/>
        <w:rPr>
          <w:sz w:val="28"/>
        </w:rPr>
      </w:pPr>
    </w:p>
    <w:p w14:paraId="30E2A496">
      <w:pPr>
        <w:spacing w:line="560" w:lineRule="exact"/>
        <w:jc w:val="left"/>
        <w:rPr>
          <w:sz w:val="28"/>
        </w:rPr>
      </w:pPr>
    </w:p>
    <w:p w14:paraId="01D0D2C2">
      <w:pPr>
        <w:spacing w:line="560" w:lineRule="exact"/>
        <w:jc w:val="left"/>
        <w:rPr>
          <w:sz w:val="28"/>
        </w:rPr>
      </w:pPr>
    </w:p>
    <w:p w14:paraId="4331FBCC">
      <w:pPr>
        <w:spacing w:line="560" w:lineRule="exact"/>
        <w:jc w:val="left"/>
        <w:rPr>
          <w:sz w:val="28"/>
        </w:rPr>
      </w:pPr>
    </w:p>
    <w:p w14:paraId="6F95981A">
      <w:pPr>
        <w:spacing w:line="560" w:lineRule="exact"/>
        <w:jc w:val="left"/>
        <w:rPr>
          <w:sz w:val="28"/>
        </w:rPr>
      </w:pPr>
    </w:p>
    <w:p w14:paraId="58F909DE">
      <w:pPr>
        <w:spacing w:line="560" w:lineRule="exact"/>
        <w:jc w:val="left"/>
        <w:rPr>
          <w:sz w:val="28"/>
        </w:rPr>
      </w:pPr>
    </w:p>
    <w:p w14:paraId="64FC5D31">
      <w:pPr>
        <w:spacing w:line="560" w:lineRule="exact"/>
        <w:jc w:val="left"/>
        <w:rPr>
          <w:sz w:val="28"/>
        </w:rPr>
      </w:pPr>
    </w:p>
    <w:p w14:paraId="40900EF2">
      <w:pPr>
        <w:spacing w:line="560" w:lineRule="exact"/>
        <w:jc w:val="left"/>
        <w:rPr>
          <w:sz w:val="28"/>
        </w:rPr>
      </w:pPr>
    </w:p>
    <w:p w14:paraId="719A3433">
      <w:pPr>
        <w:spacing w:line="560" w:lineRule="exact"/>
        <w:jc w:val="left"/>
        <w:rPr>
          <w:sz w:val="28"/>
        </w:rPr>
      </w:pPr>
    </w:p>
    <w:p w14:paraId="43D18402">
      <w:pPr>
        <w:spacing w:line="560" w:lineRule="exact"/>
        <w:jc w:val="left"/>
        <w:rPr>
          <w:sz w:val="28"/>
        </w:rPr>
      </w:pPr>
    </w:p>
    <w:p w14:paraId="57C227C0">
      <w:pPr>
        <w:spacing w:line="560" w:lineRule="exact"/>
        <w:jc w:val="left"/>
        <w:rPr>
          <w:sz w:val="28"/>
        </w:rPr>
      </w:pPr>
    </w:p>
    <w:p w14:paraId="4E7BE796">
      <w:pPr>
        <w:spacing w:line="560" w:lineRule="exact"/>
        <w:jc w:val="left"/>
        <w:rPr>
          <w:sz w:val="28"/>
        </w:rPr>
      </w:pPr>
    </w:p>
    <w:p w14:paraId="0270427B">
      <w:pPr>
        <w:spacing w:line="560" w:lineRule="exact"/>
        <w:jc w:val="left"/>
        <w:rPr>
          <w:sz w:val="28"/>
        </w:rPr>
      </w:pPr>
    </w:p>
    <w:p w14:paraId="27B32C1F">
      <w:pPr>
        <w:spacing w:line="560" w:lineRule="exact"/>
        <w:jc w:val="left"/>
        <w:rPr>
          <w:sz w:val="28"/>
        </w:rPr>
      </w:pPr>
    </w:p>
    <w:p w14:paraId="1FB06706">
      <w:pPr>
        <w:spacing w:line="560" w:lineRule="exact"/>
        <w:jc w:val="left"/>
        <w:rPr>
          <w:sz w:val="28"/>
        </w:rPr>
      </w:pPr>
    </w:p>
    <w:p w14:paraId="4D6D1FC7">
      <w:pPr>
        <w:spacing w:line="560" w:lineRule="exact"/>
        <w:jc w:val="left"/>
        <w:rPr>
          <w:sz w:val="28"/>
        </w:rPr>
      </w:pPr>
    </w:p>
    <w:p w14:paraId="6E6903E2">
      <w:pPr>
        <w:spacing w:line="560" w:lineRule="exact"/>
        <w:jc w:val="left"/>
        <w:rPr>
          <w:sz w:val="28"/>
        </w:rPr>
      </w:pPr>
    </w:p>
    <w:p w14:paraId="4DC6F933">
      <w:pPr>
        <w:spacing w:line="560" w:lineRule="exact"/>
        <w:jc w:val="left"/>
        <w:rPr>
          <w:sz w:val="28"/>
        </w:rPr>
      </w:pPr>
    </w:p>
    <w:p w14:paraId="6552FC5B">
      <w:pPr>
        <w:spacing w:line="560" w:lineRule="exact"/>
        <w:jc w:val="left"/>
        <w:rPr>
          <w:b/>
          <w:sz w:val="24"/>
        </w:rPr>
      </w:pPr>
      <w:r>
        <w:rPr>
          <w:b/>
          <w:sz w:val="24"/>
        </w:rPr>
        <w:t>附件1</w:t>
      </w:r>
      <w:r>
        <w:rPr>
          <w:rFonts w:hint="eastAsia"/>
          <w:b/>
          <w:sz w:val="24"/>
        </w:rPr>
        <w:t>1</w:t>
      </w:r>
    </w:p>
    <w:p w14:paraId="3BA81F4D">
      <w:pPr>
        <w:spacing w:line="560" w:lineRule="exact"/>
        <w:jc w:val="center"/>
        <w:rPr>
          <w:b/>
          <w:sz w:val="24"/>
        </w:rPr>
      </w:pPr>
      <w:r>
        <w:rPr>
          <w:b/>
          <w:sz w:val="24"/>
        </w:rPr>
        <w:t>管理大纲</w:t>
      </w:r>
    </w:p>
    <w:p w14:paraId="3BC5AA8F">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292D04C5">
      <w:pPr>
        <w:spacing w:line="560" w:lineRule="exact"/>
        <w:ind w:firstLine="672" w:firstLineChars="300"/>
        <w:jc w:val="left"/>
        <w:rPr>
          <w:sz w:val="24"/>
        </w:rPr>
      </w:pPr>
      <w:r>
        <w:rPr>
          <w:sz w:val="24"/>
        </w:rPr>
        <w:t>投标人将专项服务委托专业公司承担的，应当进行说明。</w:t>
      </w:r>
    </w:p>
    <w:p w14:paraId="3F1CC4B8">
      <w:pPr>
        <w:spacing w:line="560" w:lineRule="exact"/>
        <w:ind w:firstLine="672" w:firstLineChars="300"/>
        <w:jc w:val="left"/>
        <w:rPr>
          <w:sz w:val="24"/>
        </w:rPr>
      </w:pPr>
      <w:r>
        <w:rPr>
          <w:sz w:val="24"/>
        </w:rPr>
        <w:t>投标人认为必需的其他内容。</w:t>
      </w:r>
    </w:p>
    <w:p w14:paraId="4DB3A7CD">
      <w:pPr>
        <w:spacing w:line="560" w:lineRule="exact"/>
        <w:jc w:val="left"/>
        <w:rPr>
          <w:sz w:val="28"/>
        </w:rPr>
      </w:pPr>
    </w:p>
    <w:p w14:paraId="00393EF7">
      <w:pPr>
        <w:spacing w:line="560" w:lineRule="exact"/>
        <w:jc w:val="left"/>
        <w:rPr>
          <w:sz w:val="28"/>
        </w:rPr>
      </w:pPr>
    </w:p>
    <w:p w14:paraId="2F3134E4">
      <w:pPr>
        <w:spacing w:line="560" w:lineRule="exact"/>
        <w:jc w:val="left"/>
        <w:rPr>
          <w:sz w:val="28"/>
        </w:rPr>
      </w:pPr>
    </w:p>
    <w:p w14:paraId="0DC6DA49">
      <w:pPr>
        <w:spacing w:line="560" w:lineRule="exact"/>
        <w:jc w:val="left"/>
        <w:rPr>
          <w:sz w:val="28"/>
        </w:rPr>
      </w:pPr>
    </w:p>
    <w:p w14:paraId="20B0E103">
      <w:pPr>
        <w:spacing w:line="560" w:lineRule="exact"/>
        <w:jc w:val="left"/>
        <w:rPr>
          <w:sz w:val="28"/>
        </w:rPr>
      </w:pPr>
    </w:p>
    <w:p w14:paraId="3CB4F64C">
      <w:pPr>
        <w:spacing w:line="560" w:lineRule="exact"/>
        <w:jc w:val="left"/>
        <w:rPr>
          <w:sz w:val="28"/>
        </w:rPr>
      </w:pPr>
    </w:p>
    <w:p w14:paraId="0559A305">
      <w:pPr>
        <w:spacing w:line="560" w:lineRule="exact"/>
        <w:jc w:val="left"/>
        <w:rPr>
          <w:sz w:val="28"/>
        </w:rPr>
      </w:pPr>
    </w:p>
    <w:p w14:paraId="5ACFAF63">
      <w:pPr>
        <w:spacing w:line="560" w:lineRule="exact"/>
        <w:jc w:val="left"/>
        <w:rPr>
          <w:sz w:val="28"/>
        </w:rPr>
      </w:pPr>
    </w:p>
    <w:p w14:paraId="6C88481F">
      <w:pPr>
        <w:spacing w:line="560" w:lineRule="exact"/>
        <w:jc w:val="left"/>
        <w:rPr>
          <w:sz w:val="28"/>
        </w:rPr>
      </w:pPr>
    </w:p>
    <w:p w14:paraId="4343C153">
      <w:pPr>
        <w:spacing w:line="560" w:lineRule="exact"/>
        <w:jc w:val="left"/>
        <w:rPr>
          <w:sz w:val="28"/>
        </w:rPr>
      </w:pPr>
    </w:p>
    <w:p w14:paraId="195C74EE">
      <w:pPr>
        <w:spacing w:line="360" w:lineRule="auto"/>
        <w:ind w:right="84"/>
        <w:rPr>
          <w:sz w:val="24"/>
        </w:rPr>
      </w:pPr>
      <w:r>
        <w:rPr>
          <w:sz w:val="24"/>
        </w:rPr>
        <w:t>投标人名称：</w:t>
      </w:r>
    </w:p>
    <w:p w14:paraId="0AFE97E5">
      <w:pPr>
        <w:spacing w:line="360" w:lineRule="auto"/>
        <w:ind w:right="84" w:firstLine="224" w:firstLineChars="100"/>
        <w:rPr>
          <w:sz w:val="24"/>
        </w:rPr>
      </w:pPr>
    </w:p>
    <w:p w14:paraId="6415DFF7">
      <w:pPr>
        <w:spacing w:line="360" w:lineRule="auto"/>
        <w:ind w:right="84"/>
        <w:rPr>
          <w:position w:val="-40"/>
          <w:sz w:val="24"/>
        </w:rPr>
      </w:pPr>
      <w:r>
        <w:rPr>
          <w:sz w:val="24"/>
        </w:rPr>
        <w:t xml:space="preserve">日期：  </w:t>
      </w:r>
    </w:p>
    <w:p w14:paraId="363DF447">
      <w:pPr>
        <w:spacing w:line="560" w:lineRule="exact"/>
        <w:jc w:val="left"/>
        <w:rPr>
          <w:sz w:val="28"/>
        </w:rPr>
      </w:pPr>
    </w:p>
    <w:p w14:paraId="01D110B4">
      <w:pPr>
        <w:spacing w:line="560" w:lineRule="exact"/>
        <w:jc w:val="left"/>
        <w:rPr>
          <w:sz w:val="28"/>
        </w:rPr>
      </w:pPr>
    </w:p>
    <w:p w14:paraId="4C7A72C0">
      <w:pPr>
        <w:spacing w:line="560" w:lineRule="exact"/>
        <w:jc w:val="left"/>
        <w:rPr>
          <w:sz w:val="28"/>
        </w:rPr>
      </w:pPr>
    </w:p>
    <w:p w14:paraId="109113C9">
      <w:pPr>
        <w:spacing w:line="560" w:lineRule="exact"/>
        <w:jc w:val="left"/>
        <w:rPr>
          <w:sz w:val="28"/>
        </w:rPr>
      </w:pPr>
    </w:p>
    <w:p w14:paraId="28B0BCF2">
      <w:pPr>
        <w:spacing w:line="560" w:lineRule="exact"/>
        <w:jc w:val="left"/>
        <w:rPr>
          <w:sz w:val="28"/>
        </w:rPr>
      </w:pPr>
    </w:p>
    <w:p w14:paraId="1F4D48DD">
      <w:pPr>
        <w:spacing w:line="560" w:lineRule="exact"/>
        <w:jc w:val="left"/>
        <w:rPr>
          <w:sz w:val="28"/>
        </w:rPr>
      </w:pPr>
    </w:p>
    <w:p w14:paraId="72F0FB8E">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21EF7C69">
      <w:pPr>
        <w:spacing w:line="480" w:lineRule="auto"/>
        <w:jc w:val="center"/>
        <w:rPr>
          <w:b/>
          <w:sz w:val="30"/>
        </w:rPr>
      </w:pPr>
      <w:r>
        <w:rPr>
          <w:b/>
          <w:color w:val="000000"/>
          <w:sz w:val="24"/>
        </w:rPr>
        <w:t>项目负责人资格审查表</w:t>
      </w:r>
    </w:p>
    <w:tbl>
      <w:tblPr>
        <w:tblStyle w:val="11"/>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4840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B848B80">
            <w:pPr>
              <w:spacing w:line="360" w:lineRule="auto"/>
              <w:ind w:right="84"/>
              <w:jc w:val="center"/>
              <w:rPr>
                <w:position w:val="-36"/>
                <w:sz w:val="24"/>
              </w:rPr>
            </w:pPr>
            <w:r>
              <w:rPr>
                <w:position w:val="-36"/>
                <w:sz w:val="24"/>
              </w:rPr>
              <w:t>姓  名</w:t>
            </w:r>
          </w:p>
        </w:tc>
        <w:tc>
          <w:tcPr>
            <w:tcW w:w="1396" w:type="dxa"/>
            <w:gridSpan w:val="2"/>
          </w:tcPr>
          <w:p w14:paraId="26E8B905">
            <w:pPr>
              <w:spacing w:line="360" w:lineRule="auto"/>
              <w:ind w:right="84"/>
              <w:jc w:val="center"/>
              <w:rPr>
                <w:position w:val="-36"/>
                <w:sz w:val="24"/>
              </w:rPr>
            </w:pPr>
          </w:p>
        </w:tc>
        <w:tc>
          <w:tcPr>
            <w:tcW w:w="1449" w:type="dxa"/>
            <w:gridSpan w:val="2"/>
          </w:tcPr>
          <w:p w14:paraId="490EB0AF">
            <w:pPr>
              <w:spacing w:line="360" w:lineRule="auto"/>
              <w:ind w:right="84"/>
              <w:jc w:val="center"/>
              <w:rPr>
                <w:position w:val="-36"/>
                <w:sz w:val="24"/>
              </w:rPr>
            </w:pPr>
            <w:r>
              <w:rPr>
                <w:position w:val="-36"/>
                <w:sz w:val="24"/>
              </w:rPr>
              <w:t>性  别</w:t>
            </w:r>
          </w:p>
        </w:tc>
        <w:tc>
          <w:tcPr>
            <w:tcW w:w="1894" w:type="dxa"/>
            <w:gridSpan w:val="3"/>
          </w:tcPr>
          <w:p w14:paraId="539D086F">
            <w:pPr>
              <w:spacing w:line="360" w:lineRule="auto"/>
              <w:ind w:right="84"/>
              <w:jc w:val="center"/>
              <w:rPr>
                <w:position w:val="-36"/>
                <w:sz w:val="24"/>
              </w:rPr>
            </w:pPr>
          </w:p>
        </w:tc>
        <w:tc>
          <w:tcPr>
            <w:tcW w:w="1426" w:type="dxa"/>
            <w:gridSpan w:val="2"/>
          </w:tcPr>
          <w:p w14:paraId="4A596284">
            <w:pPr>
              <w:spacing w:line="360" w:lineRule="auto"/>
              <w:ind w:right="84"/>
              <w:jc w:val="center"/>
              <w:rPr>
                <w:position w:val="-36"/>
                <w:sz w:val="24"/>
              </w:rPr>
            </w:pPr>
            <w:r>
              <w:rPr>
                <w:position w:val="-36"/>
                <w:sz w:val="24"/>
              </w:rPr>
              <w:t>年  龄</w:t>
            </w:r>
          </w:p>
        </w:tc>
        <w:tc>
          <w:tcPr>
            <w:tcW w:w="1290" w:type="dxa"/>
          </w:tcPr>
          <w:p w14:paraId="622533C6">
            <w:pPr>
              <w:spacing w:line="360" w:lineRule="auto"/>
              <w:ind w:right="84"/>
              <w:jc w:val="center"/>
              <w:rPr>
                <w:position w:val="-36"/>
                <w:sz w:val="24"/>
              </w:rPr>
            </w:pPr>
          </w:p>
        </w:tc>
      </w:tr>
      <w:tr w14:paraId="41AD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E3C1BF5">
            <w:pPr>
              <w:spacing w:line="360" w:lineRule="auto"/>
              <w:ind w:right="84"/>
              <w:jc w:val="center"/>
              <w:rPr>
                <w:position w:val="-36"/>
                <w:sz w:val="24"/>
              </w:rPr>
            </w:pPr>
            <w:r>
              <w:rPr>
                <w:position w:val="-36"/>
                <w:sz w:val="24"/>
              </w:rPr>
              <w:t>职  称</w:t>
            </w:r>
          </w:p>
        </w:tc>
        <w:tc>
          <w:tcPr>
            <w:tcW w:w="1396" w:type="dxa"/>
            <w:gridSpan w:val="2"/>
          </w:tcPr>
          <w:p w14:paraId="430978DE">
            <w:pPr>
              <w:spacing w:line="360" w:lineRule="auto"/>
              <w:ind w:right="84"/>
              <w:jc w:val="center"/>
              <w:rPr>
                <w:position w:val="-36"/>
                <w:sz w:val="24"/>
              </w:rPr>
            </w:pPr>
          </w:p>
        </w:tc>
        <w:tc>
          <w:tcPr>
            <w:tcW w:w="1449" w:type="dxa"/>
            <w:gridSpan w:val="2"/>
          </w:tcPr>
          <w:p w14:paraId="5D6EC7F2">
            <w:pPr>
              <w:spacing w:line="360" w:lineRule="auto"/>
              <w:ind w:right="84"/>
              <w:jc w:val="center"/>
              <w:rPr>
                <w:position w:val="-36"/>
                <w:sz w:val="24"/>
              </w:rPr>
            </w:pPr>
            <w:r>
              <w:rPr>
                <w:position w:val="-36"/>
                <w:sz w:val="24"/>
              </w:rPr>
              <w:t>毕业学校</w:t>
            </w:r>
          </w:p>
        </w:tc>
        <w:tc>
          <w:tcPr>
            <w:tcW w:w="1894" w:type="dxa"/>
            <w:gridSpan w:val="3"/>
          </w:tcPr>
          <w:p w14:paraId="7DF96CF2">
            <w:pPr>
              <w:spacing w:line="360" w:lineRule="auto"/>
              <w:ind w:right="84"/>
              <w:jc w:val="center"/>
              <w:rPr>
                <w:position w:val="-36"/>
                <w:sz w:val="24"/>
              </w:rPr>
            </w:pPr>
          </w:p>
        </w:tc>
        <w:tc>
          <w:tcPr>
            <w:tcW w:w="1426" w:type="dxa"/>
            <w:gridSpan w:val="2"/>
          </w:tcPr>
          <w:p w14:paraId="64D57E8A">
            <w:pPr>
              <w:spacing w:line="360" w:lineRule="auto"/>
              <w:ind w:right="84"/>
              <w:jc w:val="center"/>
              <w:rPr>
                <w:position w:val="-36"/>
                <w:sz w:val="24"/>
              </w:rPr>
            </w:pPr>
            <w:r>
              <w:rPr>
                <w:position w:val="-36"/>
                <w:sz w:val="24"/>
              </w:rPr>
              <w:t>毕业时间</w:t>
            </w:r>
          </w:p>
        </w:tc>
        <w:tc>
          <w:tcPr>
            <w:tcW w:w="1290" w:type="dxa"/>
          </w:tcPr>
          <w:p w14:paraId="6D64736F">
            <w:pPr>
              <w:spacing w:line="360" w:lineRule="auto"/>
              <w:ind w:right="84"/>
              <w:jc w:val="center"/>
              <w:rPr>
                <w:position w:val="-36"/>
                <w:sz w:val="24"/>
              </w:rPr>
            </w:pPr>
          </w:p>
        </w:tc>
      </w:tr>
      <w:tr w14:paraId="2A18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2746BDC">
            <w:pPr>
              <w:spacing w:line="360" w:lineRule="auto"/>
              <w:ind w:right="84"/>
              <w:jc w:val="center"/>
              <w:rPr>
                <w:position w:val="-36"/>
                <w:sz w:val="24"/>
              </w:rPr>
            </w:pPr>
            <w:r>
              <w:rPr>
                <w:position w:val="-36"/>
                <w:sz w:val="24"/>
              </w:rPr>
              <w:t>所学专业</w:t>
            </w:r>
          </w:p>
        </w:tc>
        <w:tc>
          <w:tcPr>
            <w:tcW w:w="1396" w:type="dxa"/>
            <w:gridSpan w:val="2"/>
          </w:tcPr>
          <w:p w14:paraId="375AAE97">
            <w:pPr>
              <w:spacing w:line="360" w:lineRule="auto"/>
              <w:ind w:right="84"/>
              <w:jc w:val="center"/>
              <w:rPr>
                <w:position w:val="-36"/>
                <w:sz w:val="24"/>
              </w:rPr>
            </w:pPr>
          </w:p>
        </w:tc>
        <w:tc>
          <w:tcPr>
            <w:tcW w:w="1449" w:type="dxa"/>
            <w:gridSpan w:val="2"/>
          </w:tcPr>
          <w:p w14:paraId="2CE89E43">
            <w:pPr>
              <w:spacing w:line="360" w:lineRule="auto"/>
              <w:ind w:right="84"/>
              <w:jc w:val="center"/>
              <w:rPr>
                <w:position w:val="-36"/>
                <w:sz w:val="24"/>
              </w:rPr>
            </w:pPr>
            <w:r>
              <w:rPr>
                <w:position w:val="-36"/>
                <w:sz w:val="24"/>
              </w:rPr>
              <w:t>最高学历</w:t>
            </w:r>
          </w:p>
        </w:tc>
        <w:tc>
          <w:tcPr>
            <w:tcW w:w="1894" w:type="dxa"/>
            <w:gridSpan w:val="3"/>
          </w:tcPr>
          <w:p w14:paraId="730C4E26">
            <w:pPr>
              <w:spacing w:line="360" w:lineRule="auto"/>
              <w:ind w:right="84"/>
              <w:jc w:val="center"/>
              <w:rPr>
                <w:position w:val="-36"/>
                <w:sz w:val="24"/>
              </w:rPr>
            </w:pPr>
          </w:p>
        </w:tc>
        <w:tc>
          <w:tcPr>
            <w:tcW w:w="1426" w:type="dxa"/>
            <w:gridSpan w:val="2"/>
          </w:tcPr>
          <w:p w14:paraId="3A1EF187">
            <w:pPr>
              <w:spacing w:line="360" w:lineRule="auto"/>
              <w:ind w:right="84"/>
              <w:jc w:val="center"/>
              <w:rPr>
                <w:position w:val="-36"/>
                <w:sz w:val="24"/>
              </w:rPr>
            </w:pPr>
            <w:r>
              <w:rPr>
                <w:spacing w:val="-12"/>
                <w:position w:val="-36"/>
                <w:sz w:val="24"/>
              </w:rPr>
              <w:t xml:space="preserve">联系电话 </w:t>
            </w:r>
          </w:p>
        </w:tc>
        <w:tc>
          <w:tcPr>
            <w:tcW w:w="1290" w:type="dxa"/>
          </w:tcPr>
          <w:p w14:paraId="5024AD45">
            <w:pPr>
              <w:spacing w:line="360" w:lineRule="auto"/>
              <w:ind w:right="84"/>
              <w:jc w:val="center"/>
              <w:rPr>
                <w:position w:val="-36"/>
                <w:sz w:val="24"/>
              </w:rPr>
            </w:pPr>
          </w:p>
        </w:tc>
      </w:tr>
      <w:tr w14:paraId="5D7B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798860B2">
            <w:pPr>
              <w:spacing w:line="360" w:lineRule="auto"/>
              <w:ind w:right="84"/>
              <w:jc w:val="center"/>
              <w:rPr>
                <w:spacing w:val="-28"/>
                <w:position w:val="-36"/>
                <w:sz w:val="24"/>
              </w:rPr>
            </w:pPr>
            <w:r>
              <w:rPr>
                <w:position w:val="-36"/>
                <w:sz w:val="24"/>
              </w:rPr>
              <w:t>所获证书及编号</w:t>
            </w:r>
          </w:p>
        </w:tc>
        <w:tc>
          <w:tcPr>
            <w:tcW w:w="1951" w:type="dxa"/>
            <w:gridSpan w:val="3"/>
          </w:tcPr>
          <w:p w14:paraId="7FF293D5">
            <w:pPr>
              <w:spacing w:line="360" w:lineRule="auto"/>
              <w:ind w:right="84"/>
              <w:jc w:val="center"/>
              <w:rPr>
                <w:position w:val="-36"/>
                <w:sz w:val="24"/>
              </w:rPr>
            </w:pPr>
          </w:p>
        </w:tc>
        <w:tc>
          <w:tcPr>
            <w:tcW w:w="3138" w:type="dxa"/>
            <w:gridSpan w:val="4"/>
          </w:tcPr>
          <w:p w14:paraId="181E464C">
            <w:pPr>
              <w:spacing w:line="560" w:lineRule="exact"/>
              <w:jc w:val="center"/>
              <w:rPr>
                <w:sz w:val="24"/>
              </w:rPr>
            </w:pPr>
            <w:r>
              <w:rPr>
                <w:sz w:val="24"/>
              </w:rPr>
              <w:t>从事物业管理</w:t>
            </w:r>
          </w:p>
          <w:p w14:paraId="5C7B8515">
            <w:pPr>
              <w:spacing w:line="360" w:lineRule="auto"/>
              <w:ind w:right="84"/>
              <w:jc w:val="center"/>
              <w:rPr>
                <w:position w:val="-36"/>
                <w:sz w:val="24"/>
              </w:rPr>
            </w:pPr>
            <w:r>
              <w:rPr>
                <w:sz w:val="24"/>
              </w:rPr>
              <w:t>工作年限</w:t>
            </w:r>
          </w:p>
        </w:tc>
        <w:tc>
          <w:tcPr>
            <w:tcW w:w="1472" w:type="dxa"/>
            <w:gridSpan w:val="2"/>
          </w:tcPr>
          <w:p w14:paraId="09AD6EAB">
            <w:pPr>
              <w:spacing w:line="360" w:lineRule="auto"/>
              <w:ind w:right="84"/>
              <w:jc w:val="center"/>
              <w:rPr>
                <w:position w:val="-36"/>
                <w:sz w:val="24"/>
              </w:rPr>
            </w:pPr>
          </w:p>
        </w:tc>
      </w:tr>
      <w:tr w14:paraId="1177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5DB20507">
            <w:pPr>
              <w:spacing w:line="360" w:lineRule="auto"/>
              <w:ind w:right="84"/>
              <w:jc w:val="center"/>
              <w:rPr>
                <w:position w:val="-36"/>
                <w:sz w:val="24"/>
              </w:rPr>
            </w:pPr>
            <w:r>
              <w:rPr>
                <w:position w:val="-36"/>
                <w:sz w:val="24"/>
              </w:rPr>
              <w:t>近三年来的主要工作业绩及担任的主要工作经历</w:t>
            </w:r>
          </w:p>
        </w:tc>
      </w:tr>
      <w:tr w14:paraId="49B0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C66525F">
            <w:pPr>
              <w:spacing w:line="360" w:lineRule="auto"/>
              <w:ind w:right="84"/>
              <w:rPr>
                <w:position w:val="-36"/>
                <w:sz w:val="24"/>
              </w:rPr>
            </w:pPr>
            <w:r>
              <w:rPr>
                <w:position w:val="-36"/>
                <w:sz w:val="24"/>
              </w:rPr>
              <w:t>时 间</w:t>
            </w:r>
          </w:p>
        </w:tc>
        <w:tc>
          <w:tcPr>
            <w:tcW w:w="1394" w:type="dxa"/>
            <w:gridSpan w:val="2"/>
          </w:tcPr>
          <w:p w14:paraId="3C72E765">
            <w:pPr>
              <w:spacing w:line="360" w:lineRule="auto"/>
              <w:ind w:right="84"/>
              <w:jc w:val="center"/>
              <w:rPr>
                <w:position w:val="-36"/>
                <w:sz w:val="24"/>
              </w:rPr>
            </w:pPr>
            <w:r>
              <w:rPr>
                <w:position w:val="-36"/>
                <w:sz w:val="24"/>
              </w:rPr>
              <w:t>地  点</w:t>
            </w:r>
          </w:p>
        </w:tc>
        <w:tc>
          <w:tcPr>
            <w:tcW w:w="1445" w:type="dxa"/>
            <w:gridSpan w:val="2"/>
          </w:tcPr>
          <w:p w14:paraId="1F23E236">
            <w:pPr>
              <w:spacing w:line="360" w:lineRule="auto"/>
              <w:ind w:right="84"/>
              <w:jc w:val="center"/>
              <w:rPr>
                <w:position w:val="-36"/>
                <w:sz w:val="24"/>
              </w:rPr>
            </w:pPr>
            <w:r>
              <w:rPr>
                <w:position w:val="-36"/>
                <w:sz w:val="24"/>
              </w:rPr>
              <w:t>单  位</w:t>
            </w:r>
          </w:p>
        </w:tc>
        <w:tc>
          <w:tcPr>
            <w:tcW w:w="944" w:type="dxa"/>
            <w:gridSpan w:val="2"/>
          </w:tcPr>
          <w:p w14:paraId="3EAA0743">
            <w:pPr>
              <w:spacing w:line="360" w:lineRule="auto"/>
              <w:ind w:right="84"/>
              <w:jc w:val="center"/>
              <w:rPr>
                <w:position w:val="-36"/>
                <w:sz w:val="24"/>
              </w:rPr>
            </w:pPr>
            <w:r>
              <w:rPr>
                <w:position w:val="-36"/>
                <w:sz w:val="24"/>
              </w:rPr>
              <w:t>职 务</w:t>
            </w:r>
          </w:p>
        </w:tc>
        <w:tc>
          <w:tcPr>
            <w:tcW w:w="4172" w:type="dxa"/>
            <w:gridSpan w:val="5"/>
          </w:tcPr>
          <w:p w14:paraId="1BE5606C">
            <w:pPr>
              <w:spacing w:line="360" w:lineRule="auto"/>
              <w:ind w:right="84"/>
              <w:jc w:val="center"/>
              <w:rPr>
                <w:position w:val="-36"/>
                <w:sz w:val="24"/>
              </w:rPr>
            </w:pPr>
            <w:r>
              <w:rPr>
                <w:position w:val="-36"/>
                <w:sz w:val="24"/>
              </w:rPr>
              <w:t>主 要 工 作</w:t>
            </w:r>
          </w:p>
        </w:tc>
      </w:tr>
      <w:tr w14:paraId="636C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D305188">
            <w:pPr>
              <w:spacing w:line="360" w:lineRule="auto"/>
              <w:ind w:right="84"/>
              <w:rPr>
                <w:position w:val="-36"/>
                <w:sz w:val="24"/>
              </w:rPr>
            </w:pPr>
          </w:p>
          <w:p w14:paraId="61B49F8D">
            <w:pPr>
              <w:spacing w:line="360" w:lineRule="auto"/>
              <w:ind w:right="84"/>
              <w:rPr>
                <w:position w:val="-36"/>
                <w:sz w:val="24"/>
              </w:rPr>
            </w:pPr>
          </w:p>
          <w:p w14:paraId="6959D98F">
            <w:pPr>
              <w:spacing w:line="360" w:lineRule="auto"/>
              <w:ind w:right="84"/>
              <w:rPr>
                <w:position w:val="-36"/>
                <w:sz w:val="24"/>
              </w:rPr>
            </w:pPr>
          </w:p>
          <w:p w14:paraId="36FC2E06">
            <w:pPr>
              <w:spacing w:line="360" w:lineRule="auto"/>
              <w:ind w:right="84"/>
              <w:rPr>
                <w:position w:val="-36"/>
                <w:sz w:val="24"/>
              </w:rPr>
            </w:pPr>
          </w:p>
          <w:p w14:paraId="037E6550">
            <w:pPr>
              <w:spacing w:line="360" w:lineRule="auto"/>
              <w:ind w:right="84"/>
              <w:rPr>
                <w:position w:val="-36"/>
                <w:sz w:val="24"/>
              </w:rPr>
            </w:pPr>
          </w:p>
        </w:tc>
        <w:tc>
          <w:tcPr>
            <w:tcW w:w="1394" w:type="dxa"/>
            <w:gridSpan w:val="2"/>
          </w:tcPr>
          <w:p w14:paraId="23016C54">
            <w:pPr>
              <w:spacing w:line="360" w:lineRule="auto"/>
              <w:ind w:right="84"/>
              <w:rPr>
                <w:position w:val="-36"/>
                <w:sz w:val="24"/>
              </w:rPr>
            </w:pPr>
          </w:p>
        </w:tc>
        <w:tc>
          <w:tcPr>
            <w:tcW w:w="1445" w:type="dxa"/>
            <w:gridSpan w:val="2"/>
          </w:tcPr>
          <w:p w14:paraId="08A5AA2F">
            <w:pPr>
              <w:spacing w:line="360" w:lineRule="auto"/>
              <w:ind w:right="84"/>
              <w:rPr>
                <w:position w:val="-36"/>
                <w:sz w:val="24"/>
              </w:rPr>
            </w:pPr>
          </w:p>
        </w:tc>
        <w:tc>
          <w:tcPr>
            <w:tcW w:w="944" w:type="dxa"/>
            <w:gridSpan w:val="2"/>
          </w:tcPr>
          <w:p w14:paraId="567E947B">
            <w:pPr>
              <w:spacing w:line="360" w:lineRule="auto"/>
              <w:ind w:right="84"/>
              <w:rPr>
                <w:position w:val="-36"/>
                <w:sz w:val="24"/>
              </w:rPr>
            </w:pPr>
          </w:p>
        </w:tc>
        <w:tc>
          <w:tcPr>
            <w:tcW w:w="4172" w:type="dxa"/>
            <w:gridSpan w:val="5"/>
          </w:tcPr>
          <w:p w14:paraId="5113107E">
            <w:pPr>
              <w:spacing w:line="360" w:lineRule="auto"/>
              <w:ind w:right="84"/>
              <w:rPr>
                <w:position w:val="-36"/>
                <w:sz w:val="24"/>
              </w:rPr>
            </w:pPr>
          </w:p>
        </w:tc>
      </w:tr>
      <w:tr w14:paraId="1693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58963C4A">
            <w:pPr>
              <w:spacing w:line="360" w:lineRule="auto"/>
              <w:ind w:right="84"/>
              <w:jc w:val="center"/>
              <w:rPr>
                <w:position w:val="-36"/>
                <w:sz w:val="24"/>
              </w:rPr>
            </w:pPr>
            <w:r>
              <w:rPr>
                <w:position w:val="-36"/>
                <w:sz w:val="24"/>
              </w:rPr>
              <w:t>曾担任负责人的项目</w:t>
            </w:r>
          </w:p>
        </w:tc>
      </w:tr>
      <w:tr w14:paraId="1020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DF808A7">
            <w:pPr>
              <w:spacing w:line="360" w:lineRule="auto"/>
              <w:ind w:right="84"/>
              <w:rPr>
                <w:position w:val="-36"/>
                <w:sz w:val="24"/>
              </w:rPr>
            </w:pPr>
            <w:r>
              <w:rPr>
                <w:position w:val="-36"/>
                <w:sz w:val="24"/>
              </w:rPr>
              <w:t>时 间</w:t>
            </w:r>
          </w:p>
        </w:tc>
        <w:tc>
          <w:tcPr>
            <w:tcW w:w="1394" w:type="dxa"/>
            <w:gridSpan w:val="2"/>
          </w:tcPr>
          <w:p w14:paraId="6F70CF19">
            <w:pPr>
              <w:spacing w:line="360" w:lineRule="auto"/>
              <w:ind w:right="84"/>
              <w:jc w:val="center"/>
              <w:rPr>
                <w:position w:val="-36"/>
                <w:sz w:val="24"/>
              </w:rPr>
            </w:pPr>
            <w:r>
              <w:rPr>
                <w:position w:val="-36"/>
                <w:sz w:val="24"/>
              </w:rPr>
              <w:t>委托单位</w:t>
            </w:r>
          </w:p>
        </w:tc>
        <w:tc>
          <w:tcPr>
            <w:tcW w:w="2389" w:type="dxa"/>
            <w:gridSpan w:val="4"/>
          </w:tcPr>
          <w:p w14:paraId="55C5E984">
            <w:pPr>
              <w:spacing w:line="360" w:lineRule="auto"/>
              <w:ind w:right="84"/>
              <w:jc w:val="center"/>
              <w:rPr>
                <w:position w:val="-36"/>
                <w:sz w:val="24"/>
              </w:rPr>
            </w:pPr>
            <w:r>
              <w:rPr>
                <w:position w:val="-36"/>
                <w:sz w:val="24"/>
              </w:rPr>
              <w:t>项目名称</w:t>
            </w:r>
          </w:p>
        </w:tc>
        <w:tc>
          <w:tcPr>
            <w:tcW w:w="1351" w:type="dxa"/>
          </w:tcPr>
          <w:p w14:paraId="249C5B79">
            <w:pPr>
              <w:spacing w:line="360" w:lineRule="auto"/>
              <w:ind w:right="84"/>
              <w:jc w:val="center"/>
              <w:rPr>
                <w:position w:val="-36"/>
                <w:sz w:val="24"/>
              </w:rPr>
            </w:pPr>
            <w:r>
              <w:rPr>
                <w:position w:val="-36"/>
                <w:sz w:val="24"/>
              </w:rPr>
              <w:t>项目规模</w:t>
            </w:r>
          </w:p>
        </w:tc>
        <w:tc>
          <w:tcPr>
            <w:tcW w:w="1349" w:type="dxa"/>
            <w:gridSpan w:val="2"/>
          </w:tcPr>
          <w:p w14:paraId="1D6E07BA">
            <w:pPr>
              <w:spacing w:line="360" w:lineRule="auto"/>
              <w:ind w:right="84"/>
              <w:jc w:val="center"/>
              <w:rPr>
                <w:position w:val="-36"/>
                <w:sz w:val="24"/>
              </w:rPr>
            </w:pPr>
            <w:r>
              <w:rPr>
                <w:position w:val="-36"/>
                <w:sz w:val="24"/>
              </w:rPr>
              <w:t>项目类型</w:t>
            </w:r>
          </w:p>
        </w:tc>
        <w:tc>
          <w:tcPr>
            <w:tcW w:w="1472" w:type="dxa"/>
            <w:gridSpan w:val="2"/>
          </w:tcPr>
          <w:p w14:paraId="212B2B16">
            <w:pPr>
              <w:spacing w:line="360" w:lineRule="auto"/>
              <w:ind w:right="84"/>
              <w:jc w:val="center"/>
              <w:rPr>
                <w:position w:val="-36"/>
                <w:sz w:val="24"/>
              </w:rPr>
            </w:pPr>
            <w:r>
              <w:rPr>
                <w:position w:val="-36"/>
                <w:sz w:val="24"/>
              </w:rPr>
              <w:t>备注</w:t>
            </w:r>
          </w:p>
        </w:tc>
      </w:tr>
      <w:tr w14:paraId="74DE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50ADF945">
            <w:pPr>
              <w:spacing w:line="360" w:lineRule="auto"/>
              <w:ind w:right="84"/>
              <w:rPr>
                <w:position w:val="-36"/>
                <w:sz w:val="24"/>
              </w:rPr>
            </w:pPr>
          </w:p>
          <w:p w14:paraId="3D40B51E">
            <w:pPr>
              <w:spacing w:line="360" w:lineRule="auto"/>
              <w:ind w:right="84"/>
              <w:rPr>
                <w:position w:val="-36"/>
                <w:sz w:val="24"/>
              </w:rPr>
            </w:pPr>
          </w:p>
          <w:p w14:paraId="76710CB2">
            <w:pPr>
              <w:spacing w:line="360" w:lineRule="auto"/>
              <w:ind w:right="84"/>
              <w:rPr>
                <w:position w:val="-36"/>
                <w:sz w:val="24"/>
              </w:rPr>
            </w:pPr>
          </w:p>
        </w:tc>
        <w:tc>
          <w:tcPr>
            <w:tcW w:w="1394" w:type="dxa"/>
            <w:gridSpan w:val="2"/>
            <w:tcBorders>
              <w:bottom w:val="single" w:color="auto" w:sz="4" w:space="0"/>
            </w:tcBorders>
          </w:tcPr>
          <w:p w14:paraId="6A010FD5">
            <w:pPr>
              <w:spacing w:line="360" w:lineRule="auto"/>
              <w:ind w:right="84"/>
              <w:rPr>
                <w:position w:val="-36"/>
                <w:sz w:val="24"/>
              </w:rPr>
            </w:pPr>
          </w:p>
        </w:tc>
        <w:tc>
          <w:tcPr>
            <w:tcW w:w="2389" w:type="dxa"/>
            <w:gridSpan w:val="4"/>
            <w:tcBorders>
              <w:bottom w:val="single" w:color="auto" w:sz="4" w:space="0"/>
            </w:tcBorders>
          </w:tcPr>
          <w:p w14:paraId="45C9524B">
            <w:pPr>
              <w:spacing w:line="360" w:lineRule="auto"/>
              <w:ind w:right="84"/>
              <w:rPr>
                <w:position w:val="-36"/>
                <w:sz w:val="24"/>
              </w:rPr>
            </w:pPr>
          </w:p>
        </w:tc>
        <w:tc>
          <w:tcPr>
            <w:tcW w:w="1351" w:type="dxa"/>
            <w:tcBorders>
              <w:bottom w:val="single" w:color="auto" w:sz="4" w:space="0"/>
            </w:tcBorders>
          </w:tcPr>
          <w:p w14:paraId="5766E102">
            <w:pPr>
              <w:spacing w:line="360" w:lineRule="auto"/>
              <w:ind w:right="84"/>
              <w:rPr>
                <w:position w:val="-36"/>
                <w:sz w:val="24"/>
              </w:rPr>
            </w:pPr>
          </w:p>
        </w:tc>
        <w:tc>
          <w:tcPr>
            <w:tcW w:w="1349" w:type="dxa"/>
            <w:gridSpan w:val="2"/>
            <w:tcBorders>
              <w:bottom w:val="single" w:color="auto" w:sz="4" w:space="0"/>
            </w:tcBorders>
          </w:tcPr>
          <w:p w14:paraId="20D2FACC">
            <w:pPr>
              <w:spacing w:line="360" w:lineRule="auto"/>
              <w:ind w:right="84"/>
              <w:rPr>
                <w:position w:val="-36"/>
                <w:sz w:val="24"/>
              </w:rPr>
            </w:pPr>
          </w:p>
        </w:tc>
        <w:tc>
          <w:tcPr>
            <w:tcW w:w="1472" w:type="dxa"/>
            <w:gridSpan w:val="2"/>
            <w:tcBorders>
              <w:bottom w:val="single" w:color="auto" w:sz="4" w:space="0"/>
            </w:tcBorders>
          </w:tcPr>
          <w:p w14:paraId="58EC1B41">
            <w:pPr>
              <w:spacing w:line="360" w:lineRule="auto"/>
              <w:ind w:right="84"/>
              <w:rPr>
                <w:position w:val="-36"/>
                <w:sz w:val="24"/>
              </w:rPr>
            </w:pPr>
          </w:p>
        </w:tc>
      </w:tr>
    </w:tbl>
    <w:p w14:paraId="1701144B">
      <w:pPr>
        <w:spacing w:line="360" w:lineRule="auto"/>
        <w:ind w:right="84" w:firstLine="224" w:firstLineChars="100"/>
        <w:rPr>
          <w:sz w:val="24"/>
        </w:rPr>
      </w:pPr>
      <w:r>
        <w:rPr>
          <w:sz w:val="24"/>
        </w:rPr>
        <w:t>投标人名称：</w:t>
      </w:r>
    </w:p>
    <w:p w14:paraId="1F743B9E">
      <w:pPr>
        <w:spacing w:line="360" w:lineRule="auto"/>
        <w:ind w:right="84" w:firstLine="224" w:firstLineChars="100"/>
        <w:rPr>
          <w:sz w:val="24"/>
        </w:rPr>
      </w:pPr>
    </w:p>
    <w:p w14:paraId="491FE2FB">
      <w:pPr>
        <w:spacing w:line="360" w:lineRule="auto"/>
        <w:ind w:right="84" w:firstLine="224" w:firstLineChars="100"/>
        <w:rPr>
          <w:position w:val="-40"/>
          <w:sz w:val="24"/>
        </w:rPr>
      </w:pPr>
      <w:r>
        <w:rPr>
          <w:sz w:val="24"/>
        </w:rPr>
        <w:t xml:space="preserve">日期：  </w:t>
      </w:r>
    </w:p>
    <w:p w14:paraId="67539511">
      <w:pPr>
        <w:widowControl/>
        <w:jc w:val="left"/>
        <w:rPr>
          <w:b/>
          <w:sz w:val="24"/>
          <w:szCs w:val="24"/>
        </w:rPr>
      </w:pPr>
      <w:r>
        <w:rPr>
          <w:b/>
          <w:sz w:val="24"/>
          <w:szCs w:val="24"/>
        </w:rPr>
        <w:br w:type="page"/>
      </w:r>
    </w:p>
    <w:p w14:paraId="0C8A9DDF">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3CD72EAE">
      <w:pPr>
        <w:spacing w:line="360" w:lineRule="auto"/>
        <w:ind w:right="84"/>
        <w:jc w:val="center"/>
        <w:rPr>
          <w:b/>
          <w:sz w:val="24"/>
          <w:szCs w:val="24"/>
        </w:rPr>
      </w:pPr>
      <w:r>
        <w:rPr>
          <w:b/>
          <w:position w:val="-40"/>
          <w:sz w:val="24"/>
          <w:szCs w:val="24"/>
        </w:rPr>
        <w:t>拟在本项目使用的主要设备一览表</w:t>
      </w:r>
    </w:p>
    <w:tbl>
      <w:tblPr>
        <w:tblStyle w:val="11"/>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2626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2626ABAB">
            <w:pPr>
              <w:spacing w:line="360" w:lineRule="auto"/>
              <w:ind w:right="84"/>
              <w:jc w:val="center"/>
              <w:rPr>
                <w:position w:val="-32"/>
                <w:sz w:val="24"/>
              </w:rPr>
            </w:pPr>
            <w:r>
              <w:rPr>
                <w:position w:val="-32"/>
                <w:sz w:val="24"/>
              </w:rPr>
              <w:t>序 号</w:t>
            </w:r>
          </w:p>
        </w:tc>
        <w:tc>
          <w:tcPr>
            <w:tcW w:w="2520" w:type="dxa"/>
            <w:vAlign w:val="center"/>
          </w:tcPr>
          <w:p w14:paraId="34948C86">
            <w:pPr>
              <w:spacing w:line="360" w:lineRule="auto"/>
              <w:ind w:right="84"/>
              <w:jc w:val="center"/>
              <w:rPr>
                <w:position w:val="-32"/>
                <w:sz w:val="24"/>
              </w:rPr>
            </w:pPr>
            <w:r>
              <w:rPr>
                <w:position w:val="-32"/>
                <w:sz w:val="24"/>
              </w:rPr>
              <w:t>主要设备名称</w:t>
            </w:r>
          </w:p>
        </w:tc>
        <w:tc>
          <w:tcPr>
            <w:tcW w:w="1441" w:type="dxa"/>
            <w:vAlign w:val="center"/>
          </w:tcPr>
          <w:p w14:paraId="41DFBC82">
            <w:pPr>
              <w:spacing w:line="360" w:lineRule="auto"/>
              <w:ind w:right="84"/>
              <w:jc w:val="center"/>
              <w:rPr>
                <w:position w:val="-32"/>
                <w:sz w:val="24"/>
              </w:rPr>
            </w:pPr>
            <w:r>
              <w:rPr>
                <w:position w:val="-32"/>
                <w:sz w:val="24"/>
              </w:rPr>
              <w:t>规格型号</w:t>
            </w:r>
          </w:p>
        </w:tc>
        <w:tc>
          <w:tcPr>
            <w:tcW w:w="1439" w:type="dxa"/>
            <w:vAlign w:val="center"/>
          </w:tcPr>
          <w:p w14:paraId="3F4F9A2C">
            <w:pPr>
              <w:spacing w:line="360" w:lineRule="auto"/>
              <w:ind w:right="84"/>
              <w:jc w:val="center"/>
              <w:rPr>
                <w:position w:val="-32"/>
                <w:sz w:val="24"/>
              </w:rPr>
            </w:pPr>
            <w:r>
              <w:rPr>
                <w:position w:val="-32"/>
                <w:sz w:val="24"/>
              </w:rPr>
              <w:t>购入时间</w:t>
            </w:r>
          </w:p>
        </w:tc>
        <w:tc>
          <w:tcPr>
            <w:tcW w:w="900" w:type="dxa"/>
            <w:vAlign w:val="center"/>
          </w:tcPr>
          <w:p w14:paraId="6BDA66BE">
            <w:pPr>
              <w:spacing w:line="360" w:lineRule="auto"/>
              <w:ind w:right="84"/>
              <w:jc w:val="center"/>
              <w:rPr>
                <w:position w:val="-32"/>
                <w:sz w:val="24"/>
              </w:rPr>
            </w:pPr>
            <w:r>
              <w:rPr>
                <w:position w:val="-32"/>
                <w:sz w:val="24"/>
              </w:rPr>
              <w:t>数 量</w:t>
            </w:r>
          </w:p>
        </w:tc>
        <w:tc>
          <w:tcPr>
            <w:tcW w:w="1404" w:type="dxa"/>
            <w:vAlign w:val="center"/>
          </w:tcPr>
          <w:p w14:paraId="34A48248">
            <w:pPr>
              <w:spacing w:line="360" w:lineRule="auto"/>
              <w:ind w:right="84"/>
              <w:jc w:val="center"/>
              <w:rPr>
                <w:position w:val="-32"/>
                <w:sz w:val="24"/>
              </w:rPr>
            </w:pPr>
            <w:r>
              <w:rPr>
                <w:position w:val="-32"/>
                <w:sz w:val="24"/>
              </w:rPr>
              <w:t>备  注</w:t>
            </w:r>
          </w:p>
        </w:tc>
      </w:tr>
      <w:tr w14:paraId="67E3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AFA1E80">
            <w:pPr>
              <w:spacing w:line="360" w:lineRule="auto"/>
              <w:ind w:right="84"/>
              <w:rPr>
                <w:position w:val="-40"/>
                <w:u w:val="single"/>
              </w:rPr>
            </w:pPr>
          </w:p>
        </w:tc>
        <w:tc>
          <w:tcPr>
            <w:tcW w:w="2520" w:type="dxa"/>
          </w:tcPr>
          <w:p w14:paraId="2870EC3E">
            <w:pPr>
              <w:spacing w:line="360" w:lineRule="auto"/>
              <w:ind w:right="84"/>
              <w:rPr>
                <w:position w:val="-40"/>
                <w:u w:val="single"/>
              </w:rPr>
            </w:pPr>
          </w:p>
        </w:tc>
        <w:tc>
          <w:tcPr>
            <w:tcW w:w="1441" w:type="dxa"/>
          </w:tcPr>
          <w:p w14:paraId="0F23D4E7">
            <w:pPr>
              <w:spacing w:line="360" w:lineRule="auto"/>
              <w:ind w:right="84"/>
              <w:rPr>
                <w:position w:val="-40"/>
                <w:u w:val="single"/>
              </w:rPr>
            </w:pPr>
          </w:p>
        </w:tc>
        <w:tc>
          <w:tcPr>
            <w:tcW w:w="1439" w:type="dxa"/>
          </w:tcPr>
          <w:p w14:paraId="6CAB553E">
            <w:pPr>
              <w:spacing w:line="360" w:lineRule="auto"/>
              <w:ind w:right="84"/>
              <w:rPr>
                <w:position w:val="-40"/>
                <w:u w:val="single"/>
              </w:rPr>
            </w:pPr>
          </w:p>
        </w:tc>
        <w:tc>
          <w:tcPr>
            <w:tcW w:w="900" w:type="dxa"/>
          </w:tcPr>
          <w:p w14:paraId="03F215A0">
            <w:pPr>
              <w:spacing w:line="360" w:lineRule="auto"/>
              <w:ind w:right="84"/>
              <w:rPr>
                <w:position w:val="-40"/>
                <w:u w:val="single"/>
              </w:rPr>
            </w:pPr>
          </w:p>
        </w:tc>
        <w:tc>
          <w:tcPr>
            <w:tcW w:w="1404" w:type="dxa"/>
          </w:tcPr>
          <w:p w14:paraId="79345664">
            <w:pPr>
              <w:spacing w:line="360" w:lineRule="auto"/>
              <w:ind w:right="84"/>
              <w:rPr>
                <w:position w:val="-40"/>
                <w:u w:val="single"/>
              </w:rPr>
            </w:pPr>
          </w:p>
        </w:tc>
      </w:tr>
      <w:tr w14:paraId="1FB5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16EFA92">
            <w:pPr>
              <w:spacing w:line="360" w:lineRule="auto"/>
              <w:ind w:right="84"/>
              <w:rPr>
                <w:position w:val="-40"/>
                <w:u w:val="single"/>
              </w:rPr>
            </w:pPr>
          </w:p>
        </w:tc>
        <w:tc>
          <w:tcPr>
            <w:tcW w:w="2520" w:type="dxa"/>
          </w:tcPr>
          <w:p w14:paraId="698F696F">
            <w:pPr>
              <w:spacing w:line="360" w:lineRule="auto"/>
              <w:ind w:right="84"/>
              <w:rPr>
                <w:position w:val="-40"/>
                <w:u w:val="single"/>
              </w:rPr>
            </w:pPr>
          </w:p>
        </w:tc>
        <w:tc>
          <w:tcPr>
            <w:tcW w:w="1441" w:type="dxa"/>
          </w:tcPr>
          <w:p w14:paraId="3DCCC295">
            <w:pPr>
              <w:spacing w:line="360" w:lineRule="auto"/>
              <w:ind w:right="84"/>
              <w:rPr>
                <w:position w:val="-40"/>
                <w:u w:val="single"/>
              </w:rPr>
            </w:pPr>
          </w:p>
        </w:tc>
        <w:tc>
          <w:tcPr>
            <w:tcW w:w="1439" w:type="dxa"/>
          </w:tcPr>
          <w:p w14:paraId="7351A03F">
            <w:pPr>
              <w:spacing w:line="360" w:lineRule="auto"/>
              <w:ind w:right="84"/>
              <w:rPr>
                <w:position w:val="-40"/>
                <w:u w:val="single"/>
              </w:rPr>
            </w:pPr>
          </w:p>
        </w:tc>
        <w:tc>
          <w:tcPr>
            <w:tcW w:w="900" w:type="dxa"/>
          </w:tcPr>
          <w:p w14:paraId="1D7D9417">
            <w:pPr>
              <w:spacing w:line="360" w:lineRule="auto"/>
              <w:ind w:right="84"/>
              <w:rPr>
                <w:position w:val="-40"/>
                <w:u w:val="single"/>
              </w:rPr>
            </w:pPr>
          </w:p>
        </w:tc>
        <w:tc>
          <w:tcPr>
            <w:tcW w:w="1404" w:type="dxa"/>
          </w:tcPr>
          <w:p w14:paraId="75A6EBED">
            <w:pPr>
              <w:spacing w:line="360" w:lineRule="auto"/>
              <w:ind w:right="84"/>
              <w:rPr>
                <w:position w:val="-40"/>
                <w:u w:val="single"/>
              </w:rPr>
            </w:pPr>
          </w:p>
        </w:tc>
      </w:tr>
      <w:tr w14:paraId="77AF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F22FB34">
            <w:pPr>
              <w:spacing w:line="360" w:lineRule="auto"/>
              <w:ind w:right="84"/>
              <w:rPr>
                <w:position w:val="-40"/>
                <w:u w:val="single"/>
              </w:rPr>
            </w:pPr>
          </w:p>
        </w:tc>
        <w:tc>
          <w:tcPr>
            <w:tcW w:w="2520" w:type="dxa"/>
          </w:tcPr>
          <w:p w14:paraId="1C0BBA2E">
            <w:pPr>
              <w:spacing w:line="360" w:lineRule="auto"/>
              <w:ind w:right="84"/>
              <w:rPr>
                <w:position w:val="-40"/>
                <w:u w:val="single"/>
              </w:rPr>
            </w:pPr>
          </w:p>
        </w:tc>
        <w:tc>
          <w:tcPr>
            <w:tcW w:w="1441" w:type="dxa"/>
          </w:tcPr>
          <w:p w14:paraId="08F24AB6">
            <w:pPr>
              <w:spacing w:line="360" w:lineRule="auto"/>
              <w:ind w:right="84"/>
              <w:rPr>
                <w:position w:val="-40"/>
                <w:u w:val="single"/>
              </w:rPr>
            </w:pPr>
          </w:p>
        </w:tc>
        <w:tc>
          <w:tcPr>
            <w:tcW w:w="1439" w:type="dxa"/>
          </w:tcPr>
          <w:p w14:paraId="5228CCFB">
            <w:pPr>
              <w:spacing w:line="360" w:lineRule="auto"/>
              <w:ind w:right="84"/>
              <w:rPr>
                <w:position w:val="-40"/>
                <w:u w:val="single"/>
              </w:rPr>
            </w:pPr>
          </w:p>
        </w:tc>
        <w:tc>
          <w:tcPr>
            <w:tcW w:w="900" w:type="dxa"/>
          </w:tcPr>
          <w:p w14:paraId="024CA11D">
            <w:pPr>
              <w:spacing w:line="360" w:lineRule="auto"/>
              <w:ind w:right="84"/>
              <w:rPr>
                <w:position w:val="-40"/>
                <w:u w:val="single"/>
              </w:rPr>
            </w:pPr>
          </w:p>
        </w:tc>
        <w:tc>
          <w:tcPr>
            <w:tcW w:w="1404" w:type="dxa"/>
          </w:tcPr>
          <w:p w14:paraId="50CD868A">
            <w:pPr>
              <w:spacing w:line="360" w:lineRule="auto"/>
              <w:ind w:right="84"/>
              <w:rPr>
                <w:position w:val="-40"/>
                <w:u w:val="single"/>
              </w:rPr>
            </w:pPr>
          </w:p>
        </w:tc>
      </w:tr>
      <w:tr w14:paraId="6842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685C7D8">
            <w:pPr>
              <w:spacing w:line="360" w:lineRule="auto"/>
              <w:ind w:right="84"/>
              <w:rPr>
                <w:position w:val="-40"/>
                <w:u w:val="single"/>
              </w:rPr>
            </w:pPr>
          </w:p>
        </w:tc>
        <w:tc>
          <w:tcPr>
            <w:tcW w:w="2520" w:type="dxa"/>
          </w:tcPr>
          <w:p w14:paraId="25506257">
            <w:pPr>
              <w:spacing w:line="360" w:lineRule="auto"/>
              <w:ind w:right="84"/>
              <w:rPr>
                <w:position w:val="-40"/>
                <w:u w:val="single"/>
              </w:rPr>
            </w:pPr>
          </w:p>
        </w:tc>
        <w:tc>
          <w:tcPr>
            <w:tcW w:w="1441" w:type="dxa"/>
          </w:tcPr>
          <w:p w14:paraId="17D97847">
            <w:pPr>
              <w:spacing w:line="360" w:lineRule="auto"/>
              <w:ind w:right="84"/>
              <w:rPr>
                <w:position w:val="-40"/>
                <w:u w:val="single"/>
              </w:rPr>
            </w:pPr>
          </w:p>
        </w:tc>
        <w:tc>
          <w:tcPr>
            <w:tcW w:w="1439" w:type="dxa"/>
          </w:tcPr>
          <w:p w14:paraId="0CE7F903">
            <w:pPr>
              <w:spacing w:line="360" w:lineRule="auto"/>
              <w:ind w:right="84"/>
              <w:rPr>
                <w:position w:val="-40"/>
                <w:u w:val="single"/>
              </w:rPr>
            </w:pPr>
          </w:p>
        </w:tc>
        <w:tc>
          <w:tcPr>
            <w:tcW w:w="900" w:type="dxa"/>
          </w:tcPr>
          <w:p w14:paraId="3A48AAED">
            <w:pPr>
              <w:spacing w:line="360" w:lineRule="auto"/>
              <w:ind w:right="84"/>
              <w:rPr>
                <w:position w:val="-40"/>
                <w:u w:val="single"/>
              </w:rPr>
            </w:pPr>
          </w:p>
        </w:tc>
        <w:tc>
          <w:tcPr>
            <w:tcW w:w="1404" w:type="dxa"/>
          </w:tcPr>
          <w:p w14:paraId="10D220D7">
            <w:pPr>
              <w:spacing w:line="360" w:lineRule="auto"/>
              <w:ind w:right="84"/>
              <w:rPr>
                <w:position w:val="-40"/>
                <w:u w:val="single"/>
              </w:rPr>
            </w:pPr>
          </w:p>
        </w:tc>
      </w:tr>
      <w:tr w14:paraId="1BEE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BC0C6FF">
            <w:pPr>
              <w:spacing w:line="360" w:lineRule="auto"/>
              <w:ind w:right="84"/>
              <w:rPr>
                <w:position w:val="-40"/>
                <w:u w:val="single"/>
              </w:rPr>
            </w:pPr>
          </w:p>
        </w:tc>
        <w:tc>
          <w:tcPr>
            <w:tcW w:w="2520" w:type="dxa"/>
          </w:tcPr>
          <w:p w14:paraId="0D9F1DB9">
            <w:pPr>
              <w:spacing w:line="360" w:lineRule="auto"/>
              <w:ind w:right="84"/>
              <w:rPr>
                <w:position w:val="-40"/>
                <w:u w:val="single"/>
              </w:rPr>
            </w:pPr>
          </w:p>
        </w:tc>
        <w:tc>
          <w:tcPr>
            <w:tcW w:w="1441" w:type="dxa"/>
          </w:tcPr>
          <w:p w14:paraId="2C440A11">
            <w:pPr>
              <w:spacing w:line="360" w:lineRule="auto"/>
              <w:ind w:right="84"/>
              <w:rPr>
                <w:position w:val="-40"/>
                <w:u w:val="single"/>
              </w:rPr>
            </w:pPr>
          </w:p>
        </w:tc>
        <w:tc>
          <w:tcPr>
            <w:tcW w:w="1439" w:type="dxa"/>
          </w:tcPr>
          <w:p w14:paraId="4942E912">
            <w:pPr>
              <w:spacing w:line="360" w:lineRule="auto"/>
              <w:ind w:right="84"/>
              <w:rPr>
                <w:position w:val="-40"/>
                <w:u w:val="single"/>
              </w:rPr>
            </w:pPr>
          </w:p>
        </w:tc>
        <w:tc>
          <w:tcPr>
            <w:tcW w:w="900" w:type="dxa"/>
          </w:tcPr>
          <w:p w14:paraId="26F4288A">
            <w:pPr>
              <w:spacing w:line="360" w:lineRule="auto"/>
              <w:ind w:right="84"/>
              <w:rPr>
                <w:position w:val="-40"/>
                <w:u w:val="single"/>
              </w:rPr>
            </w:pPr>
          </w:p>
        </w:tc>
        <w:tc>
          <w:tcPr>
            <w:tcW w:w="1404" w:type="dxa"/>
          </w:tcPr>
          <w:p w14:paraId="7FC3F72B">
            <w:pPr>
              <w:spacing w:line="360" w:lineRule="auto"/>
              <w:ind w:right="84"/>
              <w:rPr>
                <w:position w:val="-40"/>
                <w:u w:val="single"/>
              </w:rPr>
            </w:pPr>
          </w:p>
        </w:tc>
      </w:tr>
      <w:tr w14:paraId="68CE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94C02A5">
            <w:pPr>
              <w:spacing w:line="360" w:lineRule="auto"/>
              <w:ind w:right="84"/>
              <w:rPr>
                <w:position w:val="-40"/>
                <w:u w:val="single"/>
              </w:rPr>
            </w:pPr>
          </w:p>
        </w:tc>
        <w:tc>
          <w:tcPr>
            <w:tcW w:w="2520" w:type="dxa"/>
          </w:tcPr>
          <w:p w14:paraId="140E4039">
            <w:pPr>
              <w:spacing w:line="360" w:lineRule="auto"/>
              <w:ind w:right="84"/>
              <w:rPr>
                <w:position w:val="-40"/>
                <w:u w:val="single"/>
              </w:rPr>
            </w:pPr>
          </w:p>
        </w:tc>
        <w:tc>
          <w:tcPr>
            <w:tcW w:w="1441" w:type="dxa"/>
          </w:tcPr>
          <w:p w14:paraId="01C27ABD">
            <w:pPr>
              <w:spacing w:line="360" w:lineRule="auto"/>
              <w:ind w:right="84"/>
              <w:rPr>
                <w:position w:val="-40"/>
                <w:u w:val="single"/>
              </w:rPr>
            </w:pPr>
          </w:p>
        </w:tc>
        <w:tc>
          <w:tcPr>
            <w:tcW w:w="1439" w:type="dxa"/>
          </w:tcPr>
          <w:p w14:paraId="1CEB68B3">
            <w:pPr>
              <w:spacing w:line="360" w:lineRule="auto"/>
              <w:ind w:right="84"/>
              <w:rPr>
                <w:position w:val="-40"/>
                <w:u w:val="single"/>
              </w:rPr>
            </w:pPr>
          </w:p>
        </w:tc>
        <w:tc>
          <w:tcPr>
            <w:tcW w:w="900" w:type="dxa"/>
          </w:tcPr>
          <w:p w14:paraId="0E1C4BD0">
            <w:pPr>
              <w:spacing w:line="360" w:lineRule="auto"/>
              <w:ind w:right="84"/>
              <w:rPr>
                <w:position w:val="-40"/>
                <w:u w:val="single"/>
              </w:rPr>
            </w:pPr>
          </w:p>
        </w:tc>
        <w:tc>
          <w:tcPr>
            <w:tcW w:w="1404" w:type="dxa"/>
          </w:tcPr>
          <w:p w14:paraId="6E951831">
            <w:pPr>
              <w:spacing w:line="360" w:lineRule="auto"/>
              <w:ind w:right="84"/>
              <w:rPr>
                <w:position w:val="-40"/>
                <w:u w:val="single"/>
              </w:rPr>
            </w:pPr>
          </w:p>
        </w:tc>
      </w:tr>
      <w:tr w14:paraId="0657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2184141">
            <w:pPr>
              <w:spacing w:line="360" w:lineRule="auto"/>
              <w:ind w:right="84"/>
              <w:rPr>
                <w:position w:val="-40"/>
                <w:u w:val="single"/>
              </w:rPr>
            </w:pPr>
          </w:p>
        </w:tc>
        <w:tc>
          <w:tcPr>
            <w:tcW w:w="2520" w:type="dxa"/>
          </w:tcPr>
          <w:p w14:paraId="378C31FB">
            <w:pPr>
              <w:spacing w:line="360" w:lineRule="auto"/>
              <w:ind w:right="84"/>
              <w:rPr>
                <w:position w:val="-40"/>
                <w:u w:val="single"/>
              </w:rPr>
            </w:pPr>
          </w:p>
        </w:tc>
        <w:tc>
          <w:tcPr>
            <w:tcW w:w="1441" w:type="dxa"/>
          </w:tcPr>
          <w:p w14:paraId="18663C15">
            <w:pPr>
              <w:spacing w:line="360" w:lineRule="auto"/>
              <w:ind w:right="84"/>
              <w:rPr>
                <w:position w:val="-40"/>
                <w:u w:val="single"/>
              </w:rPr>
            </w:pPr>
          </w:p>
        </w:tc>
        <w:tc>
          <w:tcPr>
            <w:tcW w:w="1439" w:type="dxa"/>
          </w:tcPr>
          <w:p w14:paraId="251BB990">
            <w:pPr>
              <w:spacing w:line="360" w:lineRule="auto"/>
              <w:ind w:right="84"/>
              <w:rPr>
                <w:position w:val="-40"/>
                <w:u w:val="single"/>
              </w:rPr>
            </w:pPr>
          </w:p>
        </w:tc>
        <w:tc>
          <w:tcPr>
            <w:tcW w:w="900" w:type="dxa"/>
          </w:tcPr>
          <w:p w14:paraId="33AA8B2D">
            <w:pPr>
              <w:spacing w:line="360" w:lineRule="auto"/>
              <w:ind w:right="84"/>
              <w:rPr>
                <w:position w:val="-40"/>
                <w:u w:val="single"/>
              </w:rPr>
            </w:pPr>
          </w:p>
        </w:tc>
        <w:tc>
          <w:tcPr>
            <w:tcW w:w="1404" w:type="dxa"/>
          </w:tcPr>
          <w:p w14:paraId="30AA0A3A">
            <w:pPr>
              <w:spacing w:line="360" w:lineRule="auto"/>
              <w:ind w:right="84"/>
              <w:rPr>
                <w:position w:val="-40"/>
                <w:u w:val="single"/>
              </w:rPr>
            </w:pPr>
          </w:p>
        </w:tc>
      </w:tr>
      <w:tr w14:paraId="757C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5B9A27A">
            <w:pPr>
              <w:spacing w:line="360" w:lineRule="auto"/>
              <w:ind w:right="84"/>
              <w:rPr>
                <w:position w:val="-40"/>
                <w:u w:val="single"/>
              </w:rPr>
            </w:pPr>
          </w:p>
        </w:tc>
        <w:tc>
          <w:tcPr>
            <w:tcW w:w="2520" w:type="dxa"/>
          </w:tcPr>
          <w:p w14:paraId="4D9AFC75">
            <w:pPr>
              <w:spacing w:line="360" w:lineRule="auto"/>
              <w:ind w:right="84"/>
              <w:rPr>
                <w:position w:val="-40"/>
                <w:u w:val="single"/>
              </w:rPr>
            </w:pPr>
          </w:p>
        </w:tc>
        <w:tc>
          <w:tcPr>
            <w:tcW w:w="1441" w:type="dxa"/>
          </w:tcPr>
          <w:p w14:paraId="4DD4020C">
            <w:pPr>
              <w:spacing w:line="360" w:lineRule="auto"/>
              <w:ind w:right="84"/>
              <w:rPr>
                <w:position w:val="-40"/>
                <w:u w:val="single"/>
              </w:rPr>
            </w:pPr>
          </w:p>
        </w:tc>
        <w:tc>
          <w:tcPr>
            <w:tcW w:w="1439" w:type="dxa"/>
          </w:tcPr>
          <w:p w14:paraId="595F75A0">
            <w:pPr>
              <w:spacing w:line="360" w:lineRule="auto"/>
              <w:ind w:right="84"/>
              <w:rPr>
                <w:position w:val="-40"/>
                <w:u w:val="single"/>
              </w:rPr>
            </w:pPr>
          </w:p>
        </w:tc>
        <w:tc>
          <w:tcPr>
            <w:tcW w:w="900" w:type="dxa"/>
          </w:tcPr>
          <w:p w14:paraId="3E307136">
            <w:pPr>
              <w:spacing w:line="360" w:lineRule="auto"/>
              <w:ind w:right="84"/>
              <w:rPr>
                <w:position w:val="-40"/>
                <w:u w:val="single"/>
              </w:rPr>
            </w:pPr>
          </w:p>
        </w:tc>
        <w:tc>
          <w:tcPr>
            <w:tcW w:w="1404" w:type="dxa"/>
          </w:tcPr>
          <w:p w14:paraId="637408A5">
            <w:pPr>
              <w:spacing w:line="360" w:lineRule="auto"/>
              <w:ind w:right="84"/>
              <w:rPr>
                <w:position w:val="-40"/>
                <w:u w:val="single"/>
              </w:rPr>
            </w:pPr>
          </w:p>
        </w:tc>
      </w:tr>
      <w:tr w14:paraId="341D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676F8DE">
            <w:pPr>
              <w:spacing w:line="360" w:lineRule="auto"/>
              <w:ind w:right="84"/>
              <w:rPr>
                <w:position w:val="-40"/>
                <w:u w:val="single"/>
              </w:rPr>
            </w:pPr>
          </w:p>
        </w:tc>
        <w:tc>
          <w:tcPr>
            <w:tcW w:w="2520" w:type="dxa"/>
          </w:tcPr>
          <w:p w14:paraId="5D363789">
            <w:pPr>
              <w:spacing w:line="360" w:lineRule="auto"/>
              <w:ind w:right="84"/>
              <w:rPr>
                <w:position w:val="-40"/>
                <w:u w:val="single"/>
              </w:rPr>
            </w:pPr>
          </w:p>
        </w:tc>
        <w:tc>
          <w:tcPr>
            <w:tcW w:w="1441" w:type="dxa"/>
          </w:tcPr>
          <w:p w14:paraId="03FD6947">
            <w:pPr>
              <w:spacing w:line="360" w:lineRule="auto"/>
              <w:ind w:right="84"/>
              <w:rPr>
                <w:position w:val="-40"/>
                <w:u w:val="single"/>
              </w:rPr>
            </w:pPr>
          </w:p>
        </w:tc>
        <w:tc>
          <w:tcPr>
            <w:tcW w:w="1439" w:type="dxa"/>
          </w:tcPr>
          <w:p w14:paraId="2BBC687D">
            <w:pPr>
              <w:spacing w:line="360" w:lineRule="auto"/>
              <w:ind w:right="84"/>
              <w:rPr>
                <w:position w:val="-40"/>
                <w:u w:val="single"/>
              </w:rPr>
            </w:pPr>
          </w:p>
        </w:tc>
        <w:tc>
          <w:tcPr>
            <w:tcW w:w="900" w:type="dxa"/>
          </w:tcPr>
          <w:p w14:paraId="760156E1">
            <w:pPr>
              <w:spacing w:line="360" w:lineRule="auto"/>
              <w:ind w:right="84"/>
              <w:rPr>
                <w:position w:val="-40"/>
                <w:u w:val="single"/>
              </w:rPr>
            </w:pPr>
          </w:p>
        </w:tc>
        <w:tc>
          <w:tcPr>
            <w:tcW w:w="1404" w:type="dxa"/>
          </w:tcPr>
          <w:p w14:paraId="2C6EDCEB">
            <w:pPr>
              <w:spacing w:line="360" w:lineRule="auto"/>
              <w:ind w:right="84"/>
              <w:rPr>
                <w:position w:val="-40"/>
                <w:u w:val="single"/>
              </w:rPr>
            </w:pPr>
          </w:p>
        </w:tc>
      </w:tr>
      <w:tr w14:paraId="379C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87A4C7C">
            <w:pPr>
              <w:spacing w:line="360" w:lineRule="auto"/>
              <w:ind w:right="84"/>
              <w:rPr>
                <w:position w:val="-40"/>
                <w:u w:val="single"/>
              </w:rPr>
            </w:pPr>
          </w:p>
        </w:tc>
        <w:tc>
          <w:tcPr>
            <w:tcW w:w="2520" w:type="dxa"/>
          </w:tcPr>
          <w:p w14:paraId="06D5177A">
            <w:pPr>
              <w:spacing w:line="360" w:lineRule="auto"/>
              <w:ind w:right="84"/>
              <w:rPr>
                <w:position w:val="-40"/>
                <w:u w:val="single"/>
              </w:rPr>
            </w:pPr>
          </w:p>
        </w:tc>
        <w:tc>
          <w:tcPr>
            <w:tcW w:w="1441" w:type="dxa"/>
          </w:tcPr>
          <w:p w14:paraId="37F2627C">
            <w:pPr>
              <w:spacing w:line="360" w:lineRule="auto"/>
              <w:ind w:right="84"/>
              <w:rPr>
                <w:position w:val="-40"/>
                <w:u w:val="single"/>
              </w:rPr>
            </w:pPr>
          </w:p>
        </w:tc>
        <w:tc>
          <w:tcPr>
            <w:tcW w:w="1439" w:type="dxa"/>
          </w:tcPr>
          <w:p w14:paraId="68B90D9B">
            <w:pPr>
              <w:spacing w:line="360" w:lineRule="auto"/>
              <w:ind w:right="84"/>
              <w:rPr>
                <w:position w:val="-40"/>
                <w:u w:val="single"/>
              </w:rPr>
            </w:pPr>
          </w:p>
        </w:tc>
        <w:tc>
          <w:tcPr>
            <w:tcW w:w="900" w:type="dxa"/>
          </w:tcPr>
          <w:p w14:paraId="1E4BD5FE">
            <w:pPr>
              <w:spacing w:line="360" w:lineRule="auto"/>
              <w:ind w:right="84"/>
              <w:rPr>
                <w:position w:val="-40"/>
                <w:u w:val="single"/>
              </w:rPr>
            </w:pPr>
          </w:p>
        </w:tc>
        <w:tc>
          <w:tcPr>
            <w:tcW w:w="1404" w:type="dxa"/>
          </w:tcPr>
          <w:p w14:paraId="5E5D2D37">
            <w:pPr>
              <w:spacing w:line="360" w:lineRule="auto"/>
              <w:ind w:right="84"/>
              <w:rPr>
                <w:position w:val="-40"/>
                <w:u w:val="single"/>
              </w:rPr>
            </w:pPr>
          </w:p>
        </w:tc>
      </w:tr>
      <w:tr w14:paraId="2562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96CE546">
            <w:pPr>
              <w:spacing w:line="360" w:lineRule="auto"/>
              <w:ind w:right="84"/>
              <w:rPr>
                <w:position w:val="-40"/>
                <w:u w:val="single"/>
              </w:rPr>
            </w:pPr>
          </w:p>
        </w:tc>
        <w:tc>
          <w:tcPr>
            <w:tcW w:w="2520" w:type="dxa"/>
          </w:tcPr>
          <w:p w14:paraId="31A45A44">
            <w:pPr>
              <w:spacing w:line="360" w:lineRule="auto"/>
              <w:ind w:right="84"/>
              <w:rPr>
                <w:position w:val="-40"/>
                <w:u w:val="single"/>
              </w:rPr>
            </w:pPr>
          </w:p>
        </w:tc>
        <w:tc>
          <w:tcPr>
            <w:tcW w:w="1441" w:type="dxa"/>
          </w:tcPr>
          <w:p w14:paraId="0927A026">
            <w:pPr>
              <w:spacing w:line="360" w:lineRule="auto"/>
              <w:ind w:right="84"/>
              <w:rPr>
                <w:position w:val="-40"/>
                <w:u w:val="single"/>
              </w:rPr>
            </w:pPr>
          </w:p>
        </w:tc>
        <w:tc>
          <w:tcPr>
            <w:tcW w:w="1439" w:type="dxa"/>
          </w:tcPr>
          <w:p w14:paraId="5037832F">
            <w:pPr>
              <w:spacing w:line="360" w:lineRule="auto"/>
              <w:ind w:right="84"/>
              <w:rPr>
                <w:position w:val="-40"/>
                <w:u w:val="single"/>
              </w:rPr>
            </w:pPr>
          </w:p>
        </w:tc>
        <w:tc>
          <w:tcPr>
            <w:tcW w:w="900" w:type="dxa"/>
          </w:tcPr>
          <w:p w14:paraId="7CB07072">
            <w:pPr>
              <w:spacing w:line="360" w:lineRule="auto"/>
              <w:ind w:right="84"/>
              <w:rPr>
                <w:position w:val="-40"/>
                <w:u w:val="single"/>
              </w:rPr>
            </w:pPr>
          </w:p>
        </w:tc>
        <w:tc>
          <w:tcPr>
            <w:tcW w:w="1404" w:type="dxa"/>
          </w:tcPr>
          <w:p w14:paraId="17D6C578">
            <w:pPr>
              <w:spacing w:line="360" w:lineRule="auto"/>
              <w:ind w:right="84"/>
              <w:rPr>
                <w:position w:val="-40"/>
                <w:u w:val="single"/>
              </w:rPr>
            </w:pPr>
          </w:p>
        </w:tc>
      </w:tr>
      <w:tr w14:paraId="131E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7B36805">
            <w:pPr>
              <w:spacing w:line="360" w:lineRule="auto"/>
              <w:ind w:right="84"/>
              <w:rPr>
                <w:position w:val="-40"/>
                <w:u w:val="single"/>
              </w:rPr>
            </w:pPr>
          </w:p>
        </w:tc>
        <w:tc>
          <w:tcPr>
            <w:tcW w:w="2520" w:type="dxa"/>
          </w:tcPr>
          <w:p w14:paraId="48AA512C">
            <w:pPr>
              <w:spacing w:line="360" w:lineRule="auto"/>
              <w:ind w:right="84"/>
              <w:rPr>
                <w:position w:val="-40"/>
                <w:u w:val="single"/>
              </w:rPr>
            </w:pPr>
          </w:p>
        </w:tc>
        <w:tc>
          <w:tcPr>
            <w:tcW w:w="1441" w:type="dxa"/>
          </w:tcPr>
          <w:p w14:paraId="48F8D828">
            <w:pPr>
              <w:spacing w:line="360" w:lineRule="auto"/>
              <w:ind w:right="84"/>
              <w:rPr>
                <w:position w:val="-40"/>
                <w:u w:val="single"/>
              </w:rPr>
            </w:pPr>
          </w:p>
        </w:tc>
        <w:tc>
          <w:tcPr>
            <w:tcW w:w="1439" w:type="dxa"/>
          </w:tcPr>
          <w:p w14:paraId="0D8941D6">
            <w:pPr>
              <w:spacing w:line="360" w:lineRule="auto"/>
              <w:ind w:right="84"/>
              <w:rPr>
                <w:position w:val="-40"/>
                <w:u w:val="single"/>
              </w:rPr>
            </w:pPr>
          </w:p>
        </w:tc>
        <w:tc>
          <w:tcPr>
            <w:tcW w:w="900" w:type="dxa"/>
          </w:tcPr>
          <w:p w14:paraId="65AF7745">
            <w:pPr>
              <w:spacing w:line="360" w:lineRule="auto"/>
              <w:ind w:right="84"/>
              <w:rPr>
                <w:position w:val="-40"/>
                <w:u w:val="single"/>
              </w:rPr>
            </w:pPr>
          </w:p>
        </w:tc>
        <w:tc>
          <w:tcPr>
            <w:tcW w:w="1404" w:type="dxa"/>
          </w:tcPr>
          <w:p w14:paraId="177F8BAE">
            <w:pPr>
              <w:spacing w:line="360" w:lineRule="auto"/>
              <w:ind w:right="84"/>
              <w:rPr>
                <w:position w:val="-40"/>
                <w:u w:val="single"/>
              </w:rPr>
            </w:pPr>
          </w:p>
        </w:tc>
      </w:tr>
      <w:tr w14:paraId="2DBD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A41EFAD">
            <w:pPr>
              <w:spacing w:line="360" w:lineRule="auto"/>
              <w:ind w:right="84"/>
              <w:rPr>
                <w:position w:val="-40"/>
                <w:u w:val="single"/>
              </w:rPr>
            </w:pPr>
          </w:p>
        </w:tc>
        <w:tc>
          <w:tcPr>
            <w:tcW w:w="2520" w:type="dxa"/>
          </w:tcPr>
          <w:p w14:paraId="1E946D1B">
            <w:pPr>
              <w:spacing w:line="360" w:lineRule="auto"/>
              <w:ind w:right="84"/>
              <w:rPr>
                <w:position w:val="-40"/>
                <w:u w:val="single"/>
              </w:rPr>
            </w:pPr>
          </w:p>
        </w:tc>
        <w:tc>
          <w:tcPr>
            <w:tcW w:w="1441" w:type="dxa"/>
          </w:tcPr>
          <w:p w14:paraId="3F2A738F">
            <w:pPr>
              <w:spacing w:line="360" w:lineRule="auto"/>
              <w:ind w:right="84"/>
              <w:rPr>
                <w:position w:val="-40"/>
                <w:u w:val="single"/>
              </w:rPr>
            </w:pPr>
          </w:p>
        </w:tc>
        <w:tc>
          <w:tcPr>
            <w:tcW w:w="1439" w:type="dxa"/>
          </w:tcPr>
          <w:p w14:paraId="5AA00B1E">
            <w:pPr>
              <w:spacing w:line="360" w:lineRule="auto"/>
              <w:ind w:right="84"/>
              <w:rPr>
                <w:position w:val="-40"/>
                <w:u w:val="single"/>
              </w:rPr>
            </w:pPr>
          </w:p>
        </w:tc>
        <w:tc>
          <w:tcPr>
            <w:tcW w:w="900" w:type="dxa"/>
          </w:tcPr>
          <w:p w14:paraId="48D75364">
            <w:pPr>
              <w:spacing w:line="360" w:lineRule="auto"/>
              <w:ind w:right="84"/>
              <w:rPr>
                <w:position w:val="-40"/>
                <w:u w:val="single"/>
              </w:rPr>
            </w:pPr>
          </w:p>
        </w:tc>
        <w:tc>
          <w:tcPr>
            <w:tcW w:w="1404" w:type="dxa"/>
          </w:tcPr>
          <w:p w14:paraId="07A706D6">
            <w:pPr>
              <w:spacing w:line="360" w:lineRule="auto"/>
              <w:ind w:right="84"/>
              <w:rPr>
                <w:position w:val="-40"/>
                <w:u w:val="single"/>
              </w:rPr>
            </w:pPr>
          </w:p>
        </w:tc>
      </w:tr>
      <w:tr w14:paraId="2A0F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C6A6E87">
            <w:pPr>
              <w:spacing w:line="360" w:lineRule="auto"/>
              <w:ind w:right="84"/>
              <w:rPr>
                <w:position w:val="-40"/>
                <w:u w:val="single"/>
              </w:rPr>
            </w:pPr>
          </w:p>
        </w:tc>
        <w:tc>
          <w:tcPr>
            <w:tcW w:w="2520" w:type="dxa"/>
          </w:tcPr>
          <w:p w14:paraId="4A1F2F99">
            <w:pPr>
              <w:spacing w:line="360" w:lineRule="auto"/>
              <w:ind w:right="84"/>
              <w:rPr>
                <w:position w:val="-40"/>
                <w:u w:val="single"/>
              </w:rPr>
            </w:pPr>
          </w:p>
        </w:tc>
        <w:tc>
          <w:tcPr>
            <w:tcW w:w="1441" w:type="dxa"/>
          </w:tcPr>
          <w:p w14:paraId="2971D27B">
            <w:pPr>
              <w:spacing w:line="360" w:lineRule="auto"/>
              <w:ind w:right="84"/>
              <w:rPr>
                <w:position w:val="-40"/>
                <w:u w:val="single"/>
              </w:rPr>
            </w:pPr>
          </w:p>
        </w:tc>
        <w:tc>
          <w:tcPr>
            <w:tcW w:w="1439" w:type="dxa"/>
          </w:tcPr>
          <w:p w14:paraId="0EA4809E">
            <w:pPr>
              <w:spacing w:line="360" w:lineRule="auto"/>
              <w:ind w:right="84"/>
              <w:rPr>
                <w:position w:val="-40"/>
                <w:u w:val="single"/>
              </w:rPr>
            </w:pPr>
          </w:p>
        </w:tc>
        <w:tc>
          <w:tcPr>
            <w:tcW w:w="900" w:type="dxa"/>
          </w:tcPr>
          <w:p w14:paraId="57E6EF42">
            <w:pPr>
              <w:spacing w:line="360" w:lineRule="auto"/>
              <w:ind w:right="84"/>
              <w:rPr>
                <w:position w:val="-40"/>
                <w:u w:val="single"/>
              </w:rPr>
            </w:pPr>
          </w:p>
        </w:tc>
        <w:tc>
          <w:tcPr>
            <w:tcW w:w="1404" w:type="dxa"/>
          </w:tcPr>
          <w:p w14:paraId="5175AA37">
            <w:pPr>
              <w:spacing w:line="360" w:lineRule="auto"/>
              <w:ind w:right="84"/>
              <w:rPr>
                <w:position w:val="-40"/>
                <w:u w:val="single"/>
              </w:rPr>
            </w:pPr>
          </w:p>
        </w:tc>
      </w:tr>
    </w:tbl>
    <w:p w14:paraId="3F3AC6E8">
      <w:pPr>
        <w:spacing w:line="360" w:lineRule="auto"/>
        <w:ind w:right="84" w:firstLine="224" w:firstLineChars="100"/>
        <w:rPr>
          <w:sz w:val="24"/>
        </w:rPr>
      </w:pPr>
      <w:r>
        <w:rPr>
          <w:sz w:val="24"/>
        </w:rPr>
        <w:t>投标人名称：</w:t>
      </w:r>
    </w:p>
    <w:p w14:paraId="4CED8C6B">
      <w:pPr>
        <w:spacing w:line="360" w:lineRule="auto"/>
        <w:ind w:right="84" w:firstLine="224" w:firstLineChars="100"/>
        <w:rPr>
          <w:sz w:val="24"/>
        </w:rPr>
      </w:pPr>
    </w:p>
    <w:p w14:paraId="5030D26A">
      <w:pPr>
        <w:spacing w:line="360" w:lineRule="auto"/>
        <w:ind w:right="84" w:firstLine="224" w:firstLineChars="100"/>
        <w:rPr>
          <w:position w:val="-40"/>
          <w:sz w:val="24"/>
        </w:rPr>
      </w:pPr>
      <w:r>
        <w:rPr>
          <w:sz w:val="24"/>
        </w:rPr>
        <w:t xml:space="preserve">日期：  </w:t>
      </w:r>
    </w:p>
    <w:p w14:paraId="7C051BC6">
      <w:pPr>
        <w:widowControl/>
        <w:jc w:val="left"/>
        <w:rPr>
          <w:b/>
          <w:sz w:val="24"/>
          <w:szCs w:val="24"/>
        </w:rPr>
      </w:pPr>
      <w:r>
        <w:rPr>
          <w:b/>
          <w:sz w:val="24"/>
          <w:szCs w:val="24"/>
        </w:rPr>
        <w:br w:type="page"/>
      </w:r>
    </w:p>
    <w:p w14:paraId="6B077104">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17878A7C">
      <w:pPr>
        <w:tabs>
          <w:tab w:val="left" w:pos="240"/>
        </w:tabs>
        <w:jc w:val="center"/>
        <w:rPr>
          <w:b/>
          <w:sz w:val="24"/>
          <w:szCs w:val="24"/>
        </w:rPr>
      </w:pPr>
      <w:r>
        <w:rPr>
          <w:b/>
          <w:sz w:val="24"/>
          <w:szCs w:val="24"/>
        </w:rPr>
        <w:t>采购人须向供应商提供的条件</w:t>
      </w:r>
    </w:p>
    <w:p w14:paraId="45D87D68">
      <w:pPr>
        <w:tabs>
          <w:tab w:val="left" w:pos="240"/>
        </w:tabs>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330F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1D4FC7C4">
            <w:pPr>
              <w:tabs>
                <w:tab w:val="left" w:pos="240"/>
              </w:tabs>
              <w:jc w:val="center"/>
              <w:rPr>
                <w:position w:val="-50"/>
                <w:sz w:val="24"/>
              </w:rPr>
            </w:pPr>
            <w:r>
              <w:rPr>
                <w:position w:val="-50"/>
                <w:sz w:val="24"/>
              </w:rPr>
              <w:t>序 号</w:t>
            </w:r>
          </w:p>
        </w:tc>
        <w:tc>
          <w:tcPr>
            <w:tcW w:w="1890" w:type="dxa"/>
            <w:tcBorders>
              <w:bottom w:val="single" w:color="auto" w:sz="4" w:space="0"/>
            </w:tcBorders>
          </w:tcPr>
          <w:p w14:paraId="18AF5A89">
            <w:pPr>
              <w:tabs>
                <w:tab w:val="left" w:pos="240"/>
              </w:tabs>
              <w:jc w:val="center"/>
              <w:rPr>
                <w:position w:val="-32"/>
                <w:sz w:val="24"/>
              </w:rPr>
            </w:pPr>
            <w:r>
              <w:rPr>
                <w:position w:val="-32"/>
                <w:sz w:val="24"/>
              </w:rPr>
              <w:t>设施或设备</w:t>
            </w:r>
          </w:p>
          <w:p w14:paraId="1A30F351">
            <w:pPr>
              <w:tabs>
                <w:tab w:val="left" w:pos="240"/>
              </w:tabs>
              <w:jc w:val="center"/>
              <w:rPr>
                <w:sz w:val="24"/>
              </w:rPr>
            </w:pPr>
            <w:r>
              <w:rPr>
                <w:position w:val="-32"/>
                <w:sz w:val="24"/>
              </w:rPr>
              <w:t>名  称</w:t>
            </w:r>
          </w:p>
        </w:tc>
        <w:tc>
          <w:tcPr>
            <w:tcW w:w="975" w:type="dxa"/>
            <w:tcBorders>
              <w:bottom w:val="single" w:color="auto" w:sz="4" w:space="0"/>
            </w:tcBorders>
          </w:tcPr>
          <w:p w14:paraId="62F33115">
            <w:pPr>
              <w:tabs>
                <w:tab w:val="left" w:pos="240"/>
              </w:tabs>
              <w:jc w:val="center"/>
              <w:rPr>
                <w:position w:val="-50"/>
                <w:sz w:val="24"/>
              </w:rPr>
            </w:pPr>
            <w:r>
              <w:rPr>
                <w:position w:val="-50"/>
                <w:sz w:val="24"/>
              </w:rPr>
              <w:t>单 位</w:t>
            </w:r>
          </w:p>
        </w:tc>
        <w:tc>
          <w:tcPr>
            <w:tcW w:w="996" w:type="dxa"/>
            <w:tcBorders>
              <w:bottom w:val="single" w:color="auto" w:sz="4" w:space="0"/>
            </w:tcBorders>
          </w:tcPr>
          <w:p w14:paraId="26AED77C">
            <w:pPr>
              <w:tabs>
                <w:tab w:val="left" w:pos="240"/>
              </w:tabs>
              <w:jc w:val="center"/>
              <w:rPr>
                <w:position w:val="-50"/>
                <w:sz w:val="24"/>
              </w:rPr>
            </w:pPr>
            <w:r>
              <w:rPr>
                <w:position w:val="-50"/>
                <w:sz w:val="24"/>
              </w:rPr>
              <w:t>数 量</w:t>
            </w:r>
          </w:p>
        </w:tc>
        <w:tc>
          <w:tcPr>
            <w:tcW w:w="1494" w:type="dxa"/>
            <w:tcBorders>
              <w:bottom w:val="single" w:color="auto" w:sz="4" w:space="0"/>
            </w:tcBorders>
          </w:tcPr>
          <w:p w14:paraId="1C8D7642">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79FE7D04">
            <w:pPr>
              <w:tabs>
                <w:tab w:val="left" w:pos="240"/>
              </w:tabs>
              <w:jc w:val="center"/>
              <w:rPr>
                <w:position w:val="-50"/>
                <w:sz w:val="24"/>
              </w:rPr>
            </w:pPr>
            <w:r>
              <w:rPr>
                <w:position w:val="-50"/>
                <w:sz w:val="24"/>
              </w:rPr>
              <w:t xml:space="preserve">如有偿提供的说明 </w:t>
            </w:r>
          </w:p>
        </w:tc>
      </w:tr>
      <w:tr w14:paraId="441D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62A92FFB">
            <w:pPr>
              <w:tabs>
                <w:tab w:val="left" w:pos="240"/>
              </w:tabs>
            </w:pPr>
          </w:p>
          <w:p w14:paraId="0FA2AB38">
            <w:pPr>
              <w:tabs>
                <w:tab w:val="left" w:pos="240"/>
              </w:tabs>
            </w:pPr>
          </w:p>
          <w:p w14:paraId="6E8F408F">
            <w:pPr>
              <w:tabs>
                <w:tab w:val="left" w:pos="240"/>
              </w:tabs>
            </w:pPr>
          </w:p>
          <w:p w14:paraId="08AC9727">
            <w:pPr>
              <w:tabs>
                <w:tab w:val="left" w:pos="240"/>
              </w:tabs>
            </w:pPr>
          </w:p>
          <w:p w14:paraId="602F678B">
            <w:pPr>
              <w:tabs>
                <w:tab w:val="left" w:pos="240"/>
              </w:tabs>
            </w:pPr>
          </w:p>
          <w:p w14:paraId="15A41810">
            <w:pPr>
              <w:tabs>
                <w:tab w:val="left" w:pos="240"/>
              </w:tabs>
            </w:pPr>
          </w:p>
          <w:p w14:paraId="533BEC1D">
            <w:pPr>
              <w:tabs>
                <w:tab w:val="left" w:pos="240"/>
              </w:tabs>
            </w:pPr>
          </w:p>
          <w:p w14:paraId="3CDDE742">
            <w:pPr>
              <w:tabs>
                <w:tab w:val="left" w:pos="240"/>
              </w:tabs>
            </w:pPr>
          </w:p>
          <w:p w14:paraId="27FD96D6">
            <w:pPr>
              <w:tabs>
                <w:tab w:val="left" w:pos="240"/>
              </w:tabs>
            </w:pPr>
          </w:p>
          <w:p w14:paraId="46904AA3">
            <w:pPr>
              <w:tabs>
                <w:tab w:val="left" w:pos="240"/>
              </w:tabs>
            </w:pPr>
          </w:p>
          <w:p w14:paraId="288C2037">
            <w:pPr>
              <w:tabs>
                <w:tab w:val="left" w:pos="240"/>
              </w:tabs>
            </w:pPr>
          </w:p>
          <w:p w14:paraId="22BC9F05">
            <w:pPr>
              <w:tabs>
                <w:tab w:val="left" w:pos="240"/>
              </w:tabs>
            </w:pPr>
          </w:p>
          <w:p w14:paraId="392D4FC5">
            <w:pPr>
              <w:tabs>
                <w:tab w:val="left" w:pos="240"/>
              </w:tabs>
            </w:pPr>
          </w:p>
          <w:p w14:paraId="1A5A00F3">
            <w:pPr>
              <w:tabs>
                <w:tab w:val="left" w:pos="240"/>
              </w:tabs>
            </w:pPr>
          </w:p>
          <w:p w14:paraId="09E32F97">
            <w:pPr>
              <w:tabs>
                <w:tab w:val="left" w:pos="240"/>
              </w:tabs>
            </w:pPr>
          </w:p>
          <w:p w14:paraId="6BA56801">
            <w:pPr>
              <w:tabs>
                <w:tab w:val="left" w:pos="240"/>
              </w:tabs>
            </w:pPr>
          </w:p>
          <w:p w14:paraId="4393D863">
            <w:pPr>
              <w:tabs>
                <w:tab w:val="left" w:pos="240"/>
              </w:tabs>
            </w:pPr>
          </w:p>
          <w:p w14:paraId="19E128B5">
            <w:pPr>
              <w:tabs>
                <w:tab w:val="left" w:pos="240"/>
              </w:tabs>
            </w:pPr>
          </w:p>
          <w:p w14:paraId="6DE359F4">
            <w:pPr>
              <w:tabs>
                <w:tab w:val="left" w:pos="240"/>
              </w:tabs>
            </w:pPr>
          </w:p>
          <w:p w14:paraId="45FEDA4E">
            <w:pPr>
              <w:tabs>
                <w:tab w:val="left" w:pos="240"/>
              </w:tabs>
            </w:pPr>
          </w:p>
          <w:p w14:paraId="5D09B521">
            <w:pPr>
              <w:tabs>
                <w:tab w:val="left" w:pos="240"/>
              </w:tabs>
            </w:pPr>
          </w:p>
          <w:p w14:paraId="5876A82D">
            <w:pPr>
              <w:tabs>
                <w:tab w:val="left" w:pos="240"/>
              </w:tabs>
            </w:pPr>
          </w:p>
          <w:p w14:paraId="5B1EA37B">
            <w:pPr>
              <w:tabs>
                <w:tab w:val="left" w:pos="240"/>
              </w:tabs>
            </w:pPr>
          </w:p>
          <w:p w14:paraId="41729D6B">
            <w:pPr>
              <w:tabs>
                <w:tab w:val="left" w:pos="240"/>
              </w:tabs>
            </w:pPr>
          </w:p>
          <w:p w14:paraId="650DF5C0">
            <w:pPr>
              <w:tabs>
                <w:tab w:val="left" w:pos="240"/>
              </w:tabs>
            </w:pPr>
          </w:p>
        </w:tc>
        <w:tc>
          <w:tcPr>
            <w:tcW w:w="1890" w:type="dxa"/>
          </w:tcPr>
          <w:p w14:paraId="6399A575">
            <w:pPr>
              <w:tabs>
                <w:tab w:val="left" w:pos="240"/>
              </w:tabs>
            </w:pPr>
          </w:p>
        </w:tc>
        <w:tc>
          <w:tcPr>
            <w:tcW w:w="975" w:type="dxa"/>
          </w:tcPr>
          <w:p w14:paraId="186D6A20">
            <w:pPr>
              <w:tabs>
                <w:tab w:val="left" w:pos="240"/>
              </w:tabs>
            </w:pPr>
          </w:p>
        </w:tc>
        <w:tc>
          <w:tcPr>
            <w:tcW w:w="996" w:type="dxa"/>
          </w:tcPr>
          <w:p w14:paraId="388D0154">
            <w:pPr>
              <w:tabs>
                <w:tab w:val="left" w:pos="240"/>
              </w:tabs>
            </w:pPr>
          </w:p>
        </w:tc>
        <w:tc>
          <w:tcPr>
            <w:tcW w:w="1494" w:type="dxa"/>
          </w:tcPr>
          <w:p w14:paraId="1478B3BB">
            <w:pPr>
              <w:tabs>
                <w:tab w:val="left" w:pos="240"/>
              </w:tabs>
            </w:pPr>
          </w:p>
        </w:tc>
        <w:tc>
          <w:tcPr>
            <w:tcW w:w="2409" w:type="dxa"/>
          </w:tcPr>
          <w:p w14:paraId="7593D9F5">
            <w:pPr>
              <w:tabs>
                <w:tab w:val="left" w:pos="240"/>
              </w:tabs>
            </w:pPr>
          </w:p>
        </w:tc>
      </w:tr>
      <w:tr w14:paraId="6C83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3B06311B">
            <w:pPr>
              <w:pStyle w:val="10"/>
            </w:pPr>
            <w:r>
              <w:t>备注：凡需采购人提供的设备、房屋、通讯及其他办公设施，应注明免费提供或不免费提供，如有偿提供，采购人承担多少，供应商承担多少，本表应详细列清。</w:t>
            </w:r>
          </w:p>
          <w:p w14:paraId="7796BAA9">
            <w:pPr>
              <w:tabs>
                <w:tab w:val="left" w:pos="240"/>
              </w:tabs>
            </w:pPr>
          </w:p>
        </w:tc>
      </w:tr>
    </w:tbl>
    <w:p w14:paraId="1C53A197">
      <w:pPr>
        <w:tabs>
          <w:tab w:val="left" w:pos="240"/>
          <w:tab w:val="left" w:pos="7665"/>
        </w:tabs>
      </w:pPr>
    </w:p>
    <w:p w14:paraId="4F6ACE7C">
      <w:pPr>
        <w:spacing w:line="360" w:lineRule="auto"/>
        <w:ind w:right="84" w:firstLine="224" w:firstLineChars="100"/>
        <w:rPr>
          <w:sz w:val="24"/>
        </w:rPr>
      </w:pPr>
      <w:r>
        <w:rPr>
          <w:sz w:val="24"/>
        </w:rPr>
        <w:t>投标人名称：</w:t>
      </w:r>
    </w:p>
    <w:p w14:paraId="4F804077">
      <w:pPr>
        <w:spacing w:line="360" w:lineRule="auto"/>
        <w:ind w:right="84" w:firstLine="224" w:firstLineChars="100"/>
        <w:rPr>
          <w:sz w:val="24"/>
        </w:rPr>
      </w:pPr>
    </w:p>
    <w:p w14:paraId="0635F1C5">
      <w:pPr>
        <w:spacing w:line="360" w:lineRule="auto"/>
        <w:ind w:right="84" w:firstLine="224" w:firstLineChars="100"/>
        <w:rPr>
          <w:position w:val="-40"/>
          <w:sz w:val="24"/>
        </w:rPr>
      </w:pPr>
      <w:r>
        <w:rPr>
          <w:sz w:val="24"/>
        </w:rPr>
        <w:t xml:space="preserve">日期：  </w:t>
      </w:r>
    </w:p>
    <w:p w14:paraId="5E88D28E">
      <w:pPr>
        <w:widowControl/>
        <w:jc w:val="left"/>
        <w:rPr>
          <w:b/>
          <w:sz w:val="24"/>
        </w:rPr>
      </w:pPr>
      <w:r>
        <w:rPr>
          <w:b/>
          <w:sz w:val="24"/>
        </w:rPr>
        <w:br w:type="page"/>
      </w:r>
    </w:p>
    <w:p w14:paraId="42027012">
      <w:pPr>
        <w:tabs>
          <w:tab w:val="left" w:pos="360"/>
        </w:tabs>
        <w:spacing w:line="360" w:lineRule="auto"/>
        <w:ind w:firstLine="448" w:firstLineChars="200"/>
        <w:rPr>
          <w:b/>
          <w:sz w:val="24"/>
        </w:rPr>
      </w:pPr>
      <w:r>
        <w:rPr>
          <w:b/>
          <w:sz w:val="24"/>
        </w:rPr>
        <w:t>附件1</w:t>
      </w:r>
      <w:r>
        <w:rPr>
          <w:rFonts w:hint="eastAsia"/>
          <w:b/>
          <w:sz w:val="24"/>
        </w:rPr>
        <w:t>3</w:t>
      </w:r>
    </w:p>
    <w:p w14:paraId="72923E40">
      <w:pPr>
        <w:tabs>
          <w:tab w:val="left" w:pos="360"/>
        </w:tabs>
        <w:spacing w:line="360" w:lineRule="auto"/>
        <w:ind w:firstLine="448" w:firstLineChars="200"/>
        <w:rPr>
          <w:b/>
          <w:sz w:val="24"/>
        </w:rPr>
      </w:pPr>
    </w:p>
    <w:p w14:paraId="6F6B03AD">
      <w:pPr>
        <w:tabs>
          <w:tab w:val="left" w:pos="360"/>
        </w:tabs>
        <w:spacing w:line="360" w:lineRule="auto"/>
        <w:jc w:val="center"/>
        <w:rPr>
          <w:b/>
          <w:bCs/>
          <w:sz w:val="24"/>
        </w:rPr>
      </w:pPr>
      <w:r>
        <w:rPr>
          <w:rFonts w:hint="eastAsia"/>
          <w:b/>
          <w:bCs/>
          <w:sz w:val="24"/>
        </w:rPr>
        <w:t>书面</w:t>
      </w:r>
      <w:r>
        <w:rPr>
          <w:b/>
          <w:bCs/>
          <w:sz w:val="24"/>
        </w:rPr>
        <w:t>声明</w:t>
      </w:r>
    </w:p>
    <w:p w14:paraId="7778E95F">
      <w:pPr>
        <w:pStyle w:val="18"/>
        <w:tabs>
          <w:tab w:val="left" w:pos="360"/>
        </w:tabs>
        <w:spacing w:line="360" w:lineRule="auto"/>
        <w:ind w:firstLine="446"/>
        <w:rPr>
          <w:sz w:val="24"/>
        </w:rPr>
      </w:pPr>
    </w:p>
    <w:p w14:paraId="749DE682">
      <w:pPr>
        <w:pStyle w:val="18"/>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68A0F2F3">
      <w:pPr>
        <w:pStyle w:val="18"/>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01953982">
      <w:pPr>
        <w:pStyle w:val="18"/>
        <w:tabs>
          <w:tab w:val="left" w:pos="360"/>
        </w:tabs>
        <w:spacing w:line="360" w:lineRule="auto"/>
        <w:ind w:firstLine="446"/>
        <w:rPr>
          <w:sz w:val="24"/>
        </w:rPr>
      </w:pPr>
    </w:p>
    <w:p w14:paraId="54CBF2E9">
      <w:pPr>
        <w:autoSpaceDE w:val="0"/>
        <w:autoSpaceDN w:val="0"/>
        <w:spacing w:line="500" w:lineRule="exact"/>
        <w:ind w:left="3840"/>
        <w:jc w:val="left"/>
        <w:rPr>
          <w:sz w:val="24"/>
          <w:szCs w:val="24"/>
        </w:rPr>
      </w:pPr>
      <w:r>
        <w:rPr>
          <w:sz w:val="24"/>
          <w:szCs w:val="24"/>
        </w:rPr>
        <w:t>投标人名称：</w:t>
      </w:r>
    </w:p>
    <w:p w14:paraId="2F32C7D0">
      <w:pPr>
        <w:autoSpaceDE w:val="0"/>
        <w:autoSpaceDN w:val="0"/>
        <w:spacing w:line="500" w:lineRule="exact"/>
        <w:ind w:left="3840"/>
        <w:jc w:val="left"/>
        <w:rPr>
          <w:sz w:val="24"/>
          <w:szCs w:val="24"/>
        </w:rPr>
      </w:pPr>
    </w:p>
    <w:p w14:paraId="4A283C78">
      <w:pPr>
        <w:autoSpaceDE w:val="0"/>
        <w:autoSpaceDN w:val="0"/>
        <w:spacing w:line="500" w:lineRule="exact"/>
        <w:ind w:left="3840"/>
        <w:jc w:val="left"/>
        <w:rPr>
          <w:sz w:val="24"/>
          <w:szCs w:val="24"/>
        </w:rPr>
      </w:pPr>
      <w:r>
        <w:rPr>
          <w:sz w:val="24"/>
          <w:szCs w:val="24"/>
        </w:rPr>
        <w:t>日期：</w:t>
      </w:r>
    </w:p>
    <w:p w14:paraId="04A4B37F">
      <w:pPr>
        <w:autoSpaceDE w:val="0"/>
        <w:autoSpaceDN w:val="0"/>
        <w:spacing w:line="500" w:lineRule="exact"/>
        <w:ind w:left="3840"/>
        <w:jc w:val="left"/>
        <w:rPr>
          <w:sz w:val="24"/>
          <w:szCs w:val="24"/>
        </w:rPr>
      </w:pPr>
    </w:p>
    <w:p w14:paraId="3D86B1D4">
      <w:pPr>
        <w:pStyle w:val="18"/>
        <w:tabs>
          <w:tab w:val="left" w:pos="360"/>
        </w:tabs>
        <w:spacing w:line="360" w:lineRule="auto"/>
        <w:ind w:firstLine="0" w:firstLineChars="0"/>
        <w:rPr>
          <w:sz w:val="24"/>
          <w:u w:val="single"/>
        </w:rPr>
      </w:pPr>
      <w:r>
        <w:rPr>
          <w:rFonts w:hint="eastAsia"/>
          <w:sz w:val="24"/>
          <w:u w:val="single"/>
        </w:rPr>
        <w:t xml:space="preserve">                                                                     </w:t>
      </w:r>
    </w:p>
    <w:p w14:paraId="7360EFAC">
      <w:pPr>
        <w:pStyle w:val="18"/>
        <w:tabs>
          <w:tab w:val="left" w:pos="360"/>
        </w:tabs>
        <w:spacing w:line="360" w:lineRule="auto"/>
        <w:ind w:firstLine="446"/>
        <w:rPr>
          <w:sz w:val="24"/>
        </w:rPr>
      </w:pPr>
    </w:p>
    <w:p w14:paraId="68D79BA2">
      <w:pPr>
        <w:pStyle w:val="18"/>
        <w:spacing w:line="360" w:lineRule="auto"/>
        <w:ind w:firstLine="0" w:firstLineChars="0"/>
        <w:jc w:val="center"/>
        <w:rPr>
          <w:b/>
          <w:sz w:val="24"/>
        </w:rPr>
      </w:pPr>
    </w:p>
    <w:p w14:paraId="327A8353">
      <w:pPr>
        <w:pStyle w:val="18"/>
        <w:spacing w:line="360" w:lineRule="auto"/>
        <w:ind w:firstLine="0" w:firstLineChars="0"/>
        <w:jc w:val="center"/>
        <w:rPr>
          <w:b/>
          <w:sz w:val="24"/>
        </w:rPr>
      </w:pPr>
      <w:r>
        <w:rPr>
          <w:rFonts w:hint="eastAsia"/>
          <w:b/>
          <w:sz w:val="24"/>
        </w:rPr>
        <w:t>证明材料</w:t>
      </w:r>
    </w:p>
    <w:p w14:paraId="210CC917">
      <w:pPr>
        <w:pStyle w:val="18"/>
        <w:tabs>
          <w:tab w:val="left" w:pos="360"/>
        </w:tabs>
        <w:spacing w:line="360" w:lineRule="auto"/>
        <w:ind w:firstLine="446"/>
        <w:rPr>
          <w:sz w:val="24"/>
        </w:rPr>
      </w:pPr>
    </w:p>
    <w:p w14:paraId="028B4B34">
      <w:pPr>
        <w:pStyle w:val="18"/>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34D0C72F">
      <w:pPr>
        <w:pStyle w:val="18"/>
        <w:tabs>
          <w:tab w:val="left" w:pos="360"/>
        </w:tabs>
        <w:spacing w:line="360" w:lineRule="auto"/>
        <w:ind w:firstLine="446"/>
        <w:rPr>
          <w:sz w:val="24"/>
        </w:rPr>
      </w:pPr>
    </w:p>
    <w:p w14:paraId="48761FE1">
      <w:pPr>
        <w:autoSpaceDE w:val="0"/>
        <w:autoSpaceDN w:val="0"/>
        <w:spacing w:line="500" w:lineRule="exact"/>
        <w:ind w:left="3840"/>
        <w:jc w:val="left"/>
        <w:rPr>
          <w:sz w:val="24"/>
          <w:szCs w:val="24"/>
        </w:rPr>
      </w:pPr>
    </w:p>
    <w:p w14:paraId="76B1E85B">
      <w:pPr>
        <w:autoSpaceDE w:val="0"/>
        <w:autoSpaceDN w:val="0"/>
        <w:spacing w:line="500" w:lineRule="exact"/>
        <w:ind w:left="3840"/>
        <w:jc w:val="left"/>
        <w:rPr>
          <w:sz w:val="24"/>
          <w:szCs w:val="24"/>
        </w:rPr>
      </w:pPr>
    </w:p>
    <w:p w14:paraId="222BE14C">
      <w:pPr>
        <w:autoSpaceDE w:val="0"/>
        <w:autoSpaceDN w:val="0"/>
        <w:spacing w:line="500" w:lineRule="exact"/>
        <w:ind w:left="3840"/>
        <w:jc w:val="left"/>
        <w:rPr>
          <w:sz w:val="24"/>
          <w:szCs w:val="24"/>
        </w:rPr>
      </w:pPr>
      <w:r>
        <w:rPr>
          <w:sz w:val="24"/>
          <w:szCs w:val="24"/>
        </w:rPr>
        <w:t>投标人名称：</w:t>
      </w:r>
    </w:p>
    <w:p w14:paraId="086EEC5E">
      <w:pPr>
        <w:autoSpaceDE w:val="0"/>
        <w:autoSpaceDN w:val="0"/>
        <w:spacing w:line="500" w:lineRule="exact"/>
        <w:ind w:left="3840"/>
        <w:jc w:val="left"/>
        <w:rPr>
          <w:sz w:val="24"/>
          <w:szCs w:val="24"/>
        </w:rPr>
      </w:pPr>
    </w:p>
    <w:p w14:paraId="226E77C4">
      <w:pPr>
        <w:autoSpaceDE w:val="0"/>
        <w:autoSpaceDN w:val="0"/>
        <w:spacing w:line="500" w:lineRule="exact"/>
        <w:ind w:left="3840"/>
        <w:jc w:val="left"/>
        <w:rPr>
          <w:b/>
          <w:sz w:val="24"/>
        </w:rPr>
      </w:pPr>
      <w:r>
        <w:rPr>
          <w:sz w:val="24"/>
          <w:szCs w:val="24"/>
        </w:rPr>
        <w:t>日期：</w:t>
      </w:r>
    </w:p>
    <w:p w14:paraId="02F554BA">
      <w:pPr>
        <w:widowControl/>
        <w:jc w:val="left"/>
        <w:rPr>
          <w:b/>
          <w:sz w:val="24"/>
        </w:rPr>
      </w:pPr>
      <w:r>
        <w:rPr>
          <w:b/>
          <w:sz w:val="24"/>
        </w:rPr>
        <w:br w:type="page"/>
      </w:r>
    </w:p>
    <w:p w14:paraId="18C011BB">
      <w:pPr>
        <w:spacing w:line="560" w:lineRule="exact"/>
        <w:jc w:val="left"/>
        <w:rPr>
          <w:b/>
          <w:sz w:val="24"/>
        </w:rPr>
      </w:pPr>
    </w:p>
    <w:p w14:paraId="1B74E238">
      <w:pPr>
        <w:tabs>
          <w:tab w:val="left" w:pos="360"/>
        </w:tabs>
        <w:spacing w:line="360" w:lineRule="auto"/>
        <w:jc w:val="left"/>
        <w:rPr>
          <w:b/>
          <w:sz w:val="24"/>
          <w:highlight w:val="none"/>
        </w:rPr>
      </w:pPr>
      <w:bookmarkStart w:id="13" w:name="_GoBack"/>
      <w:r>
        <w:rPr>
          <w:rFonts w:hint="eastAsia"/>
          <w:b/>
          <w:sz w:val="24"/>
          <w:highlight w:val="none"/>
        </w:rPr>
        <w:t>附件14（大型企业填写）：</w:t>
      </w:r>
    </w:p>
    <w:p w14:paraId="6E173A0F">
      <w:pPr>
        <w:tabs>
          <w:tab w:val="left" w:pos="360"/>
        </w:tabs>
        <w:spacing w:line="360" w:lineRule="auto"/>
        <w:jc w:val="center"/>
        <w:rPr>
          <w:b/>
          <w:bCs/>
          <w:sz w:val="24"/>
          <w:highlight w:val="none"/>
        </w:rPr>
      </w:pPr>
      <w:r>
        <w:rPr>
          <w:rFonts w:hint="eastAsia"/>
          <w:b/>
          <w:bCs/>
          <w:sz w:val="24"/>
          <w:highlight w:val="none"/>
        </w:rPr>
        <w:t>书面</w:t>
      </w:r>
      <w:r>
        <w:rPr>
          <w:b/>
          <w:bCs/>
          <w:sz w:val="24"/>
          <w:highlight w:val="none"/>
        </w:rPr>
        <w:t>声明</w:t>
      </w:r>
    </w:p>
    <w:p w14:paraId="0C1B48BD">
      <w:pPr>
        <w:pStyle w:val="18"/>
        <w:tabs>
          <w:tab w:val="left" w:pos="360"/>
        </w:tabs>
        <w:spacing w:line="360" w:lineRule="auto"/>
        <w:ind w:firstLine="446"/>
        <w:rPr>
          <w:sz w:val="24"/>
          <w:highlight w:val="none"/>
        </w:rPr>
      </w:pPr>
    </w:p>
    <w:p w14:paraId="0DC234BC">
      <w:pPr>
        <w:pStyle w:val="18"/>
        <w:tabs>
          <w:tab w:val="left" w:pos="360"/>
        </w:tabs>
        <w:spacing w:line="360" w:lineRule="auto"/>
        <w:ind w:firstLine="446"/>
        <w:rPr>
          <w:sz w:val="24"/>
          <w:highlight w:val="none"/>
        </w:rPr>
      </w:pPr>
      <w:r>
        <w:rPr>
          <w:rFonts w:hint="eastAsia"/>
          <w:sz w:val="24"/>
          <w:highlight w:val="none"/>
        </w:rPr>
        <w:t>我公司为大型企业，若本项目中标，我公司承诺将本项目合同额的40%分包给符合要求的中小企业，接受分包合同的中小企业与我公司之间不存在直接控股、管理关系。</w:t>
      </w:r>
    </w:p>
    <w:p w14:paraId="6E6DBB01">
      <w:pPr>
        <w:pStyle w:val="18"/>
        <w:tabs>
          <w:tab w:val="left" w:pos="360"/>
        </w:tabs>
        <w:spacing w:line="360" w:lineRule="auto"/>
        <w:ind w:firstLine="446"/>
        <w:rPr>
          <w:sz w:val="24"/>
          <w:highlight w:val="none"/>
        </w:rPr>
      </w:pPr>
    </w:p>
    <w:p w14:paraId="02AC03BD">
      <w:pPr>
        <w:pStyle w:val="18"/>
        <w:tabs>
          <w:tab w:val="left" w:pos="360"/>
        </w:tabs>
        <w:spacing w:line="360" w:lineRule="auto"/>
        <w:ind w:firstLine="446"/>
        <w:rPr>
          <w:sz w:val="24"/>
          <w:highlight w:val="none"/>
        </w:rPr>
      </w:pPr>
    </w:p>
    <w:p w14:paraId="1C180C34">
      <w:pPr>
        <w:autoSpaceDE w:val="0"/>
        <w:autoSpaceDN w:val="0"/>
        <w:spacing w:line="500" w:lineRule="exact"/>
        <w:ind w:left="3840"/>
        <w:jc w:val="left"/>
        <w:rPr>
          <w:sz w:val="24"/>
          <w:szCs w:val="24"/>
          <w:highlight w:val="none"/>
        </w:rPr>
      </w:pPr>
      <w:r>
        <w:rPr>
          <w:sz w:val="24"/>
          <w:szCs w:val="24"/>
          <w:highlight w:val="none"/>
        </w:rPr>
        <w:t>投标人名称：</w:t>
      </w:r>
    </w:p>
    <w:p w14:paraId="6198F69D">
      <w:pPr>
        <w:autoSpaceDE w:val="0"/>
        <w:autoSpaceDN w:val="0"/>
        <w:spacing w:line="500" w:lineRule="exact"/>
        <w:ind w:left="3840"/>
        <w:jc w:val="left"/>
        <w:rPr>
          <w:sz w:val="24"/>
          <w:szCs w:val="24"/>
          <w:highlight w:val="none"/>
        </w:rPr>
      </w:pPr>
      <w:r>
        <w:rPr>
          <w:sz w:val="24"/>
          <w:szCs w:val="24"/>
          <w:highlight w:val="none"/>
        </w:rPr>
        <w:t>日期：</w:t>
      </w:r>
    </w:p>
    <w:p w14:paraId="4439E011">
      <w:pPr>
        <w:spacing w:line="560" w:lineRule="exact"/>
        <w:jc w:val="left"/>
        <w:rPr>
          <w:b/>
          <w:sz w:val="24"/>
          <w:highlight w:val="none"/>
        </w:rPr>
      </w:pPr>
    </w:p>
    <w:bookmarkEnd w:id="13"/>
    <w:p w14:paraId="7B55CFC1">
      <w:pPr>
        <w:spacing w:line="560" w:lineRule="exact"/>
        <w:jc w:val="left"/>
        <w:rPr>
          <w:b/>
          <w:sz w:val="24"/>
          <w:highlight w:val="yellow"/>
        </w:rPr>
      </w:pPr>
    </w:p>
    <w:p w14:paraId="26100851">
      <w:pPr>
        <w:spacing w:line="560" w:lineRule="exact"/>
        <w:jc w:val="left"/>
        <w:rPr>
          <w:b/>
          <w:sz w:val="24"/>
        </w:rPr>
      </w:pPr>
    </w:p>
    <w:p w14:paraId="501BBFCD">
      <w:pPr>
        <w:spacing w:line="560" w:lineRule="exact"/>
        <w:jc w:val="left"/>
        <w:rPr>
          <w:b/>
          <w:sz w:val="24"/>
        </w:rPr>
      </w:pPr>
    </w:p>
    <w:p w14:paraId="5399F409">
      <w:pPr>
        <w:spacing w:line="560" w:lineRule="exact"/>
        <w:jc w:val="left"/>
        <w:rPr>
          <w:b/>
          <w:sz w:val="24"/>
        </w:rPr>
      </w:pPr>
    </w:p>
    <w:p w14:paraId="5433F1EF">
      <w:pPr>
        <w:spacing w:line="560" w:lineRule="exact"/>
        <w:jc w:val="left"/>
        <w:rPr>
          <w:b/>
          <w:sz w:val="24"/>
        </w:rPr>
      </w:pPr>
    </w:p>
    <w:p w14:paraId="67D5308B">
      <w:pPr>
        <w:spacing w:line="560" w:lineRule="exact"/>
        <w:jc w:val="left"/>
        <w:rPr>
          <w:b/>
          <w:sz w:val="24"/>
        </w:rPr>
      </w:pPr>
    </w:p>
    <w:p w14:paraId="78B432B6">
      <w:pPr>
        <w:spacing w:line="560" w:lineRule="exact"/>
        <w:jc w:val="left"/>
        <w:rPr>
          <w:b/>
          <w:sz w:val="24"/>
        </w:rPr>
      </w:pPr>
    </w:p>
    <w:p w14:paraId="340A77BD">
      <w:pPr>
        <w:spacing w:line="560" w:lineRule="exact"/>
        <w:jc w:val="left"/>
        <w:rPr>
          <w:b/>
          <w:sz w:val="24"/>
        </w:rPr>
      </w:pPr>
    </w:p>
    <w:p w14:paraId="10A05ED0">
      <w:pPr>
        <w:spacing w:line="560" w:lineRule="exact"/>
        <w:jc w:val="left"/>
        <w:rPr>
          <w:b/>
          <w:sz w:val="24"/>
        </w:rPr>
      </w:pPr>
    </w:p>
    <w:p w14:paraId="7361FA2C">
      <w:pPr>
        <w:spacing w:line="560" w:lineRule="exact"/>
        <w:jc w:val="left"/>
        <w:rPr>
          <w:b/>
          <w:sz w:val="24"/>
        </w:rPr>
      </w:pPr>
    </w:p>
    <w:p w14:paraId="10C7550F">
      <w:pPr>
        <w:spacing w:line="560" w:lineRule="exact"/>
        <w:jc w:val="left"/>
        <w:rPr>
          <w:b/>
          <w:sz w:val="24"/>
        </w:rPr>
      </w:pPr>
    </w:p>
    <w:p w14:paraId="4A16E9A7">
      <w:pPr>
        <w:spacing w:line="560" w:lineRule="exact"/>
        <w:jc w:val="left"/>
        <w:rPr>
          <w:b/>
          <w:sz w:val="24"/>
        </w:rPr>
      </w:pPr>
    </w:p>
    <w:p w14:paraId="6C0E9743">
      <w:pPr>
        <w:spacing w:line="560" w:lineRule="exact"/>
        <w:jc w:val="left"/>
        <w:rPr>
          <w:b/>
          <w:sz w:val="24"/>
        </w:rPr>
      </w:pPr>
    </w:p>
    <w:p w14:paraId="06CDDF41">
      <w:pPr>
        <w:spacing w:line="560" w:lineRule="exact"/>
        <w:jc w:val="left"/>
        <w:rPr>
          <w:b/>
          <w:sz w:val="24"/>
        </w:rPr>
      </w:pPr>
    </w:p>
    <w:p w14:paraId="22FA621C">
      <w:pPr>
        <w:spacing w:line="560" w:lineRule="exact"/>
        <w:jc w:val="left"/>
        <w:rPr>
          <w:b/>
          <w:sz w:val="24"/>
        </w:rPr>
      </w:pPr>
      <w:r>
        <w:rPr>
          <w:b/>
          <w:sz w:val="24"/>
        </w:rPr>
        <w:t>附件1</w:t>
      </w:r>
      <w:r>
        <w:rPr>
          <w:rFonts w:hint="eastAsia"/>
          <w:b/>
          <w:sz w:val="24"/>
        </w:rPr>
        <w:t>5</w:t>
      </w:r>
      <w:r>
        <w:rPr>
          <w:b/>
          <w:sz w:val="24"/>
        </w:rPr>
        <w:t>：投标人认为需要提供的其他资料</w:t>
      </w:r>
    </w:p>
    <w:p w14:paraId="7A928710">
      <w:pPr>
        <w:autoSpaceDE w:val="0"/>
        <w:autoSpaceDN w:val="0"/>
        <w:adjustRightInd w:val="0"/>
        <w:spacing w:line="560" w:lineRule="exact"/>
        <w:outlineLvl w:val="0"/>
        <w:rPr>
          <w:b/>
          <w:sz w:val="24"/>
        </w:rPr>
      </w:pPr>
    </w:p>
    <w:p w14:paraId="6254682C">
      <w:pPr>
        <w:tabs>
          <w:tab w:val="left" w:pos="412"/>
          <w:tab w:val="left" w:pos="618"/>
        </w:tabs>
        <w:spacing w:line="520" w:lineRule="exact"/>
        <w:jc w:val="center"/>
        <w:rPr>
          <w:sz w:val="24"/>
          <w:szCs w:val="21"/>
        </w:rPr>
      </w:pPr>
    </w:p>
    <w:p w14:paraId="5B2D4776"/>
    <w:sectPr>
      <w:footerReference r:id="rId4" w:type="default"/>
      <w:pgSz w:w="11906" w:h="16838"/>
      <w:pgMar w:top="1440" w:right="1797" w:bottom="1440" w:left="1797" w:header="851" w:footer="992" w:gutter="0"/>
      <w:pgNumType w:start="1"/>
      <w:cols w:space="720"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CA13D">
    <w:pPr>
      <w:pStyle w:val="7"/>
      <w:jc w:val="center"/>
    </w:pPr>
    <w:r>
      <w:rPr>
        <w:b/>
      </w:rPr>
      <w:fldChar w:fldCharType="begin"/>
    </w:r>
    <w:r>
      <w:rPr>
        <w:b/>
      </w:rPr>
      <w:instrText xml:space="preserve">PAGE  \* Arabic  \* MERGEFORMAT</w:instrText>
    </w:r>
    <w:r>
      <w:rPr>
        <w:b/>
      </w:rPr>
      <w:fldChar w:fldCharType="separate"/>
    </w:r>
    <w:r>
      <w:rPr>
        <w:b/>
        <w:lang w:val="zh-CN"/>
      </w:rPr>
      <w:t>83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BE5B8">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zYzA5ZTNmMTBhOTBlY2JjMDQ5NWYwNzc3NjYxMWIifQ=="/>
  </w:docVars>
  <w:rsids>
    <w:rsidRoot w:val="00163A0B"/>
    <w:rsid w:val="00065F3E"/>
    <w:rsid w:val="00163A0B"/>
    <w:rsid w:val="003A389C"/>
    <w:rsid w:val="005455F5"/>
    <w:rsid w:val="008D3DFA"/>
    <w:rsid w:val="00C528B1"/>
    <w:rsid w:val="00D90F4F"/>
    <w:rsid w:val="00F561EC"/>
    <w:rsid w:val="00F6696E"/>
    <w:rsid w:val="00F72E8E"/>
    <w:rsid w:val="00FF6C4E"/>
    <w:rsid w:val="019A75DE"/>
    <w:rsid w:val="03E26303"/>
    <w:rsid w:val="06CE5F53"/>
    <w:rsid w:val="17C86DED"/>
    <w:rsid w:val="17CE2C9A"/>
    <w:rsid w:val="2E8F6292"/>
    <w:rsid w:val="41AB52EC"/>
    <w:rsid w:val="46977781"/>
    <w:rsid w:val="50241D82"/>
    <w:rsid w:val="5345477B"/>
    <w:rsid w:val="54D579DC"/>
    <w:rsid w:val="56E328CC"/>
    <w:rsid w:val="5A33532D"/>
    <w:rsid w:val="5B092532"/>
    <w:rsid w:val="5D723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50" w:beforeLines="50" w:after="50" w:afterLines="50"/>
      <w:ind w:firstLine="0" w:firstLineChars="0"/>
      <w:jc w:val="center"/>
      <w:outlineLvl w:val="0"/>
    </w:pPr>
    <w:rPr>
      <w:rFonts w:cs="Times New Roman"/>
      <w:b/>
      <w:bCs/>
      <w:kern w:val="28"/>
      <w:sz w:val="36"/>
      <w:szCs w:val="32"/>
      <w:lang w:val="zh-CN"/>
    </w:rPr>
  </w:style>
  <w:style w:type="paragraph" w:styleId="3">
    <w:name w:val="heading 2"/>
    <w:basedOn w:val="1"/>
    <w:next w:val="1"/>
    <w:unhideWhenUsed/>
    <w:qFormat/>
    <w:uiPriority w:val="9"/>
    <w:pPr>
      <w:keepNext/>
      <w:keepLines/>
      <w:spacing w:before="50" w:beforeLines="50" w:after="50" w:afterLines="50"/>
      <w:ind w:firstLine="0" w:firstLineChars="0"/>
      <w:outlineLvl w:val="1"/>
    </w:pPr>
    <w:rPr>
      <w:rFonts w:cs="Times New Roman"/>
      <w:b/>
      <w:bCs/>
      <w:kern w:val="44"/>
      <w:szCs w:val="24"/>
    </w:rPr>
  </w:style>
  <w:style w:type="paragraph" w:styleId="4">
    <w:name w:val="heading 3"/>
    <w:basedOn w:val="1"/>
    <w:next w:val="1"/>
    <w:unhideWhenUsed/>
    <w:qFormat/>
    <w:uiPriority w:val="9"/>
    <w:pPr>
      <w:keepNext/>
      <w:keepLines/>
      <w:spacing w:before="50" w:beforeLines="50" w:after="50" w:afterLines="50"/>
      <w:outlineLvl w:val="2"/>
    </w:pPr>
    <w:rPr>
      <w:rFonts w:cs="Times New Roman"/>
      <w:b/>
      <w:bCs/>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1400" w:leftChars="1400"/>
    </w:pPr>
    <w:rPr>
      <w:szCs w:val="24"/>
    </w:rPr>
  </w:style>
  <w:style w:type="paragraph" w:styleId="6">
    <w:name w:val="Body Text"/>
    <w:basedOn w:val="1"/>
    <w:next w:val="1"/>
    <w:unhideWhenUsed/>
    <w:qFormat/>
    <w:uiPriority w:val="99"/>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0"/>
    <w:pPr>
      <w:spacing w:before="240" w:after="60" w:line="312" w:lineRule="auto"/>
      <w:jc w:val="center"/>
      <w:outlineLvl w:val="1"/>
    </w:pPr>
    <w:rPr>
      <w:rFonts w:ascii="Cambria" w:hAnsi="Cambria"/>
      <w:b/>
      <w:bCs/>
      <w:kern w:val="28"/>
      <w:sz w:val="32"/>
      <w:szCs w:val="32"/>
      <w:lang w:val="zh-CN"/>
    </w:rPr>
  </w:style>
  <w:style w:type="paragraph" w:styleId="10">
    <w:name w:val="Body Text 2"/>
    <w:basedOn w:val="1"/>
    <w:unhideWhenUsed/>
    <w:qFormat/>
    <w:uiPriority w:val="99"/>
    <w:pPr>
      <w:spacing w:after="120" w:line="480" w:lineRule="auto"/>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u w:val="single"/>
    </w:rPr>
  </w:style>
  <w:style w:type="character" w:customStyle="1" w:styleId="15">
    <w:name w:val="页脚 字符"/>
    <w:link w:val="7"/>
    <w:semiHidden/>
    <w:qFormat/>
    <w:uiPriority w:val="99"/>
    <w:rPr>
      <w:sz w:val="18"/>
      <w:szCs w:val="18"/>
    </w:rPr>
  </w:style>
  <w:style w:type="character" w:customStyle="1" w:styleId="16">
    <w:name w:val="页眉 字符"/>
    <w:link w:val="8"/>
    <w:semiHidden/>
    <w:qFormat/>
    <w:uiPriority w:val="99"/>
    <w:rPr>
      <w:sz w:val="18"/>
      <w:szCs w:val="18"/>
    </w:rPr>
  </w:style>
  <w:style w:type="paragraph" w:customStyle="1" w:styleId="17">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1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115</Pages>
  <Words>48773</Words>
  <Characters>50560</Characters>
  <Lines>386</Lines>
  <Paragraphs>108</Paragraphs>
  <TotalTime>44</TotalTime>
  <ScaleCrop>false</ScaleCrop>
  <LinksUpToDate>false</LinksUpToDate>
  <CharactersWithSpaces>52047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2024-03-13T08:03:00Z</dcterms:created>
  <dc:creator>User</dc:creator>
  <cp:lastModifiedBy>潘小明</cp:lastModifiedBy>
  <dcterms:modified xsi:type="dcterms:W3CDTF">2025-03-06T09:15:21Z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D340D0D09EF14C5BB34376AF64B111FE_13</vt:lpwstr>
  </property>
  <property fmtid="{D5CDD505-2E9C-101B-9397-08002B2CF9AE}" pid="4" name="KSOTemplateDocerSaveRecord">
    <vt:lpwstr>eyJoZGlkIjoiYmIzYzA5ZTNmMTBhOTBlY2JjMDQ5NWYwNzc3NjYxMWIiLCJ1c2VySWQiOiIzMTQxMjE0MjUifQ==</vt:lpwstr>
  </property>
</Properties>
</file>